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0631" w:rsidRPr="00C0544E" w:rsidRDefault="00000631" w:rsidP="00000631">
      <w:pPr>
        <w:pBdr>
          <w:top w:val="single" w:sz="4" w:space="1" w:color="000000"/>
          <w:bottom w:val="single" w:sz="4" w:space="1" w:color="000000"/>
        </w:pBdr>
        <w:spacing w:after="0" w:line="276" w:lineRule="auto"/>
        <w:jc w:val="center"/>
        <w:rPr>
          <w:rFonts w:ascii="Arial" w:eastAsia="Arial" w:hAnsi="Arial" w:cs="Arial"/>
          <w:b/>
          <w:i/>
          <w:sz w:val="20"/>
          <w:szCs w:val="20"/>
        </w:rPr>
      </w:pPr>
      <w:r w:rsidRPr="00C0544E">
        <w:rPr>
          <w:rFonts w:ascii="Arial" w:eastAsia="Arial" w:hAnsi="Arial" w:cs="Arial"/>
          <w:b/>
          <w:i/>
          <w:sz w:val="20"/>
          <w:szCs w:val="20"/>
        </w:rPr>
        <w:t>EDITAL DE LICITAÇÃO PÚBLICA</w:t>
      </w:r>
    </w:p>
    <w:p w:rsidR="00000631" w:rsidRPr="00C0544E" w:rsidRDefault="00000631" w:rsidP="00000631">
      <w:pPr>
        <w:spacing w:after="0"/>
        <w:jc w:val="both"/>
        <w:rPr>
          <w:rFonts w:ascii="Arial" w:eastAsia="Tahoma" w:hAnsi="Arial" w:cs="Arial"/>
          <w:sz w:val="20"/>
          <w:szCs w:val="20"/>
        </w:rPr>
      </w:pPr>
    </w:p>
    <w:tbl>
      <w:tblPr>
        <w:tblW w:w="904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9"/>
        <w:gridCol w:w="677"/>
        <w:gridCol w:w="546"/>
        <w:gridCol w:w="4303"/>
      </w:tblGrid>
      <w:tr w:rsidR="00000631" w:rsidRPr="00C0544E" w:rsidTr="00000631">
        <w:tc>
          <w:tcPr>
            <w:tcW w:w="4742" w:type="dxa"/>
            <w:gridSpan w:val="3"/>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Processo Licitatório Nº 0</w:t>
            </w:r>
            <w:r w:rsidR="001B6B19" w:rsidRPr="00C0544E">
              <w:rPr>
                <w:rFonts w:ascii="Arial" w:eastAsia="Arial" w:hAnsi="Arial" w:cs="Arial"/>
                <w:b/>
                <w:sz w:val="20"/>
                <w:szCs w:val="20"/>
              </w:rPr>
              <w:t>20</w:t>
            </w:r>
            <w:r w:rsidRPr="00C0544E">
              <w:rPr>
                <w:rFonts w:ascii="Arial" w:eastAsia="Arial" w:hAnsi="Arial" w:cs="Arial"/>
                <w:b/>
                <w:sz w:val="20"/>
                <w:szCs w:val="20"/>
              </w:rPr>
              <w:t>/202</w:t>
            </w:r>
            <w:r w:rsidR="001B6B19" w:rsidRPr="00C0544E">
              <w:rPr>
                <w:rFonts w:ascii="Arial" w:eastAsia="Arial" w:hAnsi="Arial" w:cs="Arial"/>
                <w:b/>
                <w:sz w:val="20"/>
                <w:szCs w:val="20"/>
              </w:rPr>
              <w:t>6</w:t>
            </w:r>
          </w:p>
        </w:tc>
        <w:tc>
          <w:tcPr>
            <w:tcW w:w="4303" w:type="dxa"/>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Concorrência Eletrônica Nº 0</w:t>
            </w:r>
            <w:r w:rsidR="001B6B19" w:rsidRPr="00C0544E">
              <w:rPr>
                <w:rFonts w:ascii="Arial" w:eastAsia="Arial" w:hAnsi="Arial" w:cs="Arial"/>
                <w:b/>
                <w:sz w:val="20"/>
                <w:szCs w:val="20"/>
              </w:rPr>
              <w:t>01</w:t>
            </w:r>
            <w:r w:rsidRPr="00C0544E">
              <w:rPr>
                <w:rFonts w:ascii="Arial" w:eastAsia="Arial" w:hAnsi="Arial" w:cs="Arial"/>
                <w:b/>
                <w:sz w:val="20"/>
                <w:szCs w:val="20"/>
              </w:rPr>
              <w:t>/202</w:t>
            </w:r>
            <w:r w:rsidR="001B6B19" w:rsidRPr="00C0544E">
              <w:rPr>
                <w:rFonts w:ascii="Arial" w:eastAsia="Arial" w:hAnsi="Arial" w:cs="Arial"/>
                <w:b/>
                <w:sz w:val="20"/>
                <w:szCs w:val="20"/>
              </w:rPr>
              <w:t>6</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Registro de Preços</w:t>
            </w:r>
            <w:r w:rsidRPr="00C0544E">
              <w:rPr>
                <w:rFonts w:ascii="Arial" w:eastAsia="Arial" w:hAnsi="Arial" w:cs="Arial"/>
                <w:sz w:val="20"/>
                <w:szCs w:val="20"/>
              </w:rPr>
              <w:t xml:space="preserve">: </w:t>
            </w:r>
            <w:sdt>
              <w:sdtPr>
                <w:rPr>
                  <w:rFonts w:ascii="Arial" w:eastAsia="Verdana" w:hAnsi="Arial" w:cs="Arial"/>
                  <w:iCs/>
                  <w:sz w:val="20"/>
                  <w:szCs w:val="20"/>
                </w:rPr>
                <w:id w:val="-44839508"/>
                <w14:checkbox>
                  <w14:checked w14:val="0"/>
                  <w14:checkedState w14:val="2612" w14:font="MS Gothic"/>
                  <w14:uncheckedState w14:val="2610" w14:font="MS Gothic"/>
                </w14:checkbox>
              </w:sdtPr>
              <w:sdtContent>
                <w:r w:rsidR="001B173F"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Não   </w:t>
            </w:r>
            <w:sdt>
              <w:sdtPr>
                <w:rPr>
                  <w:rFonts w:ascii="Arial" w:eastAsia="Verdana" w:hAnsi="Arial" w:cs="Arial"/>
                  <w:iCs/>
                  <w:sz w:val="20"/>
                  <w:szCs w:val="20"/>
                </w:rPr>
                <w:id w:val="788408691"/>
                <w14:checkbox>
                  <w14:checked w14:val="1"/>
                  <w14:checkedState w14:val="2612" w14:font="MS Gothic"/>
                  <w14:uncheckedState w14:val="2610" w14:font="MS Gothic"/>
                </w14:checkbox>
              </w:sdtPr>
              <w:sdtContent>
                <w:r w:rsidR="001B173F"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Sim</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Unidades Requisitantes</w:t>
            </w:r>
            <w:r w:rsidRPr="00C0544E">
              <w:rPr>
                <w:rFonts w:ascii="Arial" w:eastAsia="Arial" w:hAnsi="Arial" w:cs="Arial"/>
                <w:sz w:val="20"/>
                <w:szCs w:val="20"/>
              </w:rPr>
              <w:t xml:space="preserve">: </w:t>
            </w:r>
            <w:r w:rsidR="0011291A" w:rsidRPr="00C0544E">
              <w:rPr>
                <w:rFonts w:ascii="Arial" w:eastAsia="Arial" w:hAnsi="Arial" w:cs="Arial"/>
                <w:sz w:val="20"/>
                <w:szCs w:val="20"/>
              </w:rPr>
              <w:t>Secretaria Municipal de Obras, Transportes e Serviços Públicos.</w:t>
            </w:r>
          </w:p>
        </w:tc>
      </w:tr>
      <w:tr w:rsidR="00000631" w:rsidRPr="00C0544E" w:rsidTr="00000631">
        <w:tc>
          <w:tcPr>
            <w:tcW w:w="4196" w:type="dxa"/>
            <w:gridSpan w:val="2"/>
            <w:tcBorders>
              <w:right w:val="single" w:sz="4" w:space="0" w:color="000000"/>
            </w:tcBorders>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Critério de Aceitabilidade</w:t>
            </w:r>
            <w:r w:rsidRPr="00C0544E">
              <w:rPr>
                <w:rFonts w:ascii="Arial" w:eastAsia="Arial" w:hAnsi="Arial" w:cs="Arial"/>
                <w:sz w:val="20"/>
                <w:szCs w:val="20"/>
              </w:rPr>
              <w:t xml:space="preserve">: Média de Preços apurada pela Administração, bem como a observância aos preceitos legais e regras consignadas neste Edital. </w:t>
            </w:r>
          </w:p>
        </w:tc>
        <w:tc>
          <w:tcPr>
            <w:tcW w:w="4849" w:type="dxa"/>
            <w:gridSpan w:val="2"/>
            <w:tcBorders>
              <w:left w:val="single" w:sz="4" w:space="0" w:color="000000"/>
            </w:tcBorders>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Preços Máximos Aceitos</w:t>
            </w:r>
            <w:r w:rsidRPr="00C0544E">
              <w:rPr>
                <w:rFonts w:ascii="Arial" w:eastAsia="Arial" w:hAnsi="Arial" w:cs="Arial"/>
                <w:sz w:val="20"/>
                <w:szCs w:val="20"/>
              </w:rPr>
              <w:t>: Média Estimada pela Administração, podendo ser aceito preços até 20% superior à média como atratividade de mercado.</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 xml:space="preserve">Orçamento Sigiloso: </w:t>
            </w:r>
            <w:sdt>
              <w:sdtPr>
                <w:rPr>
                  <w:rFonts w:ascii="Arial" w:hAnsi="Arial" w:cs="Arial"/>
                  <w:sz w:val="20"/>
                  <w:szCs w:val="20"/>
                </w:rPr>
                <w:tag w:val="goog_rdk_0"/>
                <w:id w:val="293491334"/>
              </w:sdtPr>
              <w:sdtContent>
                <w:r w:rsidR="0011291A" w:rsidRPr="00C0544E">
                  <w:rPr>
                    <w:rFonts w:ascii="Segoe UI Symbol" w:eastAsia="MS Gothic" w:hAnsi="Segoe UI Symbol" w:cs="Segoe UI Symbol"/>
                    <w:sz w:val="20"/>
                    <w:szCs w:val="20"/>
                  </w:rPr>
                  <w:t>☒</w:t>
                </w:r>
              </w:sdtContent>
            </w:sdt>
            <w:r w:rsidRPr="00C0544E">
              <w:rPr>
                <w:rFonts w:ascii="Arial" w:eastAsia="Arial" w:hAnsi="Arial" w:cs="Arial"/>
                <w:sz w:val="20"/>
                <w:szCs w:val="20"/>
              </w:rPr>
              <w:t xml:space="preserve">  Não    </w:t>
            </w:r>
            <w:sdt>
              <w:sdtPr>
                <w:rPr>
                  <w:rFonts w:ascii="Arial" w:hAnsi="Arial" w:cs="Arial"/>
                  <w:sz w:val="20"/>
                  <w:szCs w:val="20"/>
                </w:rPr>
                <w:tag w:val="goog_rdk_0"/>
                <w:id w:val="-243108042"/>
              </w:sdtPr>
              <w:sdtContent>
                <w:r w:rsidR="0011291A" w:rsidRPr="00C0544E">
                  <w:rPr>
                    <w:rFonts w:ascii="Segoe UI Symbol" w:eastAsia="Arial Unicode MS" w:hAnsi="Segoe UI Symbol" w:cs="Segoe UI Symbol"/>
                    <w:sz w:val="20"/>
                    <w:szCs w:val="20"/>
                  </w:rPr>
                  <w:t>☐</w:t>
                </w:r>
              </w:sdtContent>
            </w:sdt>
            <w:r w:rsidRPr="00C0544E">
              <w:rPr>
                <w:rFonts w:ascii="Arial" w:eastAsia="Arial" w:hAnsi="Arial" w:cs="Arial"/>
                <w:sz w:val="20"/>
                <w:szCs w:val="20"/>
              </w:rPr>
              <w:t xml:space="preserve">  </w:t>
            </w:r>
            <w:r w:rsidRPr="00C0544E">
              <w:rPr>
                <w:rFonts w:ascii="Arial" w:eastAsia="Arial" w:hAnsi="Arial" w:cs="Arial"/>
                <w:color w:val="FF0000"/>
                <w:sz w:val="20"/>
                <w:szCs w:val="20"/>
              </w:rPr>
              <w:t>*</w:t>
            </w:r>
            <w:r w:rsidRPr="00C0544E">
              <w:rPr>
                <w:rFonts w:ascii="Arial" w:eastAsia="Arial" w:hAnsi="Arial" w:cs="Arial"/>
                <w:sz w:val="20"/>
                <w:szCs w:val="20"/>
              </w:rPr>
              <w:t>Sim</w:t>
            </w:r>
            <w:r w:rsidR="0011291A" w:rsidRPr="00C0544E">
              <w:rPr>
                <w:rFonts w:ascii="Arial" w:eastAsia="Arial" w:hAnsi="Arial" w:cs="Arial"/>
                <w:sz w:val="20"/>
                <w:szCs w:val="20"/>
              </w:rPr>
              <w:t xml:space="preserve"> </w:t>
            </w:r>
          </w:p>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color w:val="FF0000"/>
                <w:sz w:val="20"/>
                <w:szCs w:val="20"/>
              </w:rPr>
              <w:t>* Exceto para os órgãos de controles e licitantes no momento de julgamento.</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Tipo de Julgamento</w:t>
            </w:r>
            <w:r w:rsidRPr="00C0544E">
              <w:rPr>
                <w:rFonts w:ascii="Arial" w:eastAsia="Arial" w:hAnsi="Arial" w:cs="Arial"/>
                <w:sz w:val="20"/>
                <w:szCs w:val="20"/>
              </w:rPr>
              <w:t xml:space="preserve">: </w:t>
            </w:r>
            <w:sdt>
              <w:sdtPr>
                <w:rPr>
                  <w:rFonts w:ascii="Arial" w:eastAsia="Verdana" w:hAnsi="Arial" w:cs="Arial"/>
                  <w:iCs/>
                  <w:sz w:val="20"/>
                  <w:szCs w:val="20"/>
                </w:rPr>
                <w:id w:val="861243168"/>
                <w14:checkbox>
                  <w14:checked w14:val="0"/>
                  <w14:checkedState w14:val="2612" w14:font="MS Gothic"/>
                  <w14:uncheckedState w14:val="2610" w14:font="MS Gothic"/>
                </w14:checkbox>
              </w:sdtPr>
              <w:sdtContent>
                <w:r w:rsidR="0011291A"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Menor preço por item   </w:t>
            </w:r>
            <w:sdt>
              <w:sdtPr>
                <w:rPr>
                  <w:rFonts w:ascii="Arial" w:eastAsia="Verdana" w:hAnsi="Arial" w:cs="Arial"/>
                  <w:iCs/>
                  <w:sz w:val="20"/>
                  <w:szCs w:val="20"/>
                </w:rPr>
                <w:id w:val="1028226396"/>
                <w14:checkbox>
                  <w14:checked w14:val="0"/>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w:t>
            </w:r>
            <w:r w:rsidRPr="00C0544E">
              <w:rPr>
                <w:rFonts w:ascii="Arial" w:eastAsia="Arial" w:hAnsi="Arial" w:cs="Arial"/>
                <w:color w:val="FF0000"/>
                <w:sz w:val="20"/>
                <w:szCs w:val="20"/>
              </w:rPr>
              <w:t>*</w:t>
            </w:r>
            <w:r w:rsidRPr="00C0544E">
              <w:rPr>
                <w:rFonts w:ascii="Arial" w:eastAsia="Arial" w:hAnsi="Arial" w:cs="Arial"/>
                <w:sz w:val="20"/>
                <w:szCs w:val="20"/>
              </w:rPr>
              <w:t xml:space="preserve">Menor Preço por lote </w:t>
            </w:r>
            <w:sdt>
              <w:sdtPr>
                <w:rPr>
                  <w:rFonts w:ascii="Arial" w:eastAsia="Verdana" w:hAnsi="Arial" w:cs="Arial"/>
                  <w:iCs/>
                  <w:sz w:val="20"/>
                  <w:szCs w:val="20"/>
                </w:rPr>
                <w:id w:val="-771855036"/>
                <w14:checkbox>
                  <w14:checked w14:val="1"/>
                  <w14:checkedState w14:val="2612" w14:font="MS Gothic"/>
                  <w14:uncheckedState w14:val="2610" w14:font="MS Gothic"/>
                </w14:checkbox>
              </w:sdtPr>
              <w:sdtContent>
                <w:r w:rsidR="0011291A"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Menor Preço Global</w:t>
            </w:r>
          </w:p>
          <w:p w:rsidR="00000631" w:rsidRPr="00C0544E" w:rsidRDefault="00000631" w:rsidP="00000631">
            <w:pPr>
              <w:spacing w:after="150"/>
              <w:jc w:val="both"/>
              <w:rPr>
                <w:rFonts w:ascii="Arial" w:eastAsia="Arial" w:hAnsi="Arial" w:cs="Arial"/>
                <w:sz w:val="20"/>
                <w:szCs w:val="20"/>
              </w:rPr>
            </w:pPr>
            <w:r w:rsidRPr="00C0544E">
              <w:rPr>
                <w:rFonts w:ascii="Arial" w:eastAsia="Arial" w:hAnsi="Arial" w:cs="Arial"/>
                <w:color w:val="FF0000"/>
                <w:sz w:val="20"/>
                <w:szCs w:val="20"/>
              </w:rPr>
              <w:t xml:space="preserve">* </w:t>
            </w:r>
            <w:r w:rsidRPr="00C0544E">
              <w:rPr>
                <w:rFonts w:ascii="Arial" w:eastAsia="Arial" w:hAnsi="Arial" w:cs="Arial"/>
                <w:sz w:val="20"/>
                <w:szCs w:val="20"/>
              </w:rPr>
              <w:t>O julgamento do certame por “menor preço por lote” se justifica conforme entendimento do TCU – Acórdão 861/2013 – Plenário, eis que os itens licitados, aglutinados por lotes estão intrinsecamente relacionados, possuindo a mesma natureza. Além disso, possibilita o aumento da eficiência administrativa do setor público, pela otimização do gerenciamento dos seus contratos de fornecimentos, conforme se verifica do Acórdão TCU nº 5.260/2011 – 1ª Câmara. Ademais, a adjudicação por itens isolados exigiria elevado número de procedimentos para a seleção, o que, tornaria bem mais oneroso o trabalho da Administração Pública, sob o ponto de vista do emprego de recursos humanos e da dificuldade de controle, de sorte que poderia colocar em risco a economia de escala e a celeridade processual, comprometendo a seleção da proposta mais vantajosa para a Administração (Acórdão TCU 5.301/2013 – 2ª Câmara)</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Modo de Disputa</w:t>
            </w:r>
            <w:r w:rsidRPr="00C0544E">
              <w:rPr>
                <w:rFonts w:ascii="Arial" w:eastAsia="Arial" w:hAnsi="Arial" w:cs="Arial"/>
                <w:sz w:val="20"/>
                <w:szCs w:val="20"/>
              </w:rPr>
              <w:t xml:space="preserve">: </w:t>
            </w:r>
            <w:sdt>
              <w:sdtPr>
                <w:rPr>
                  <w:rFonts w:ascii="Arial" w:eastAsia="Verdana" w:hAnsi="Arial" w:cs="Arial"/>
                  <w:iCs/>
                  <w:sz w:val="20"/>
                  <w:szCs w:val="20"/>
                </w:rPr>
                <w:id w:val="-1291427693"/>
                <w14:checkbox>
                  <w14:checked w14:val="1"/>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Aberto    </w:t>
            </w:r>
            <w:sdt>
              <w:sdtPr>
                <w:rPr>
                  <w:rFonts w:ascii="Arial" w:hAnsi="Arial" w:cs="Arial"/>
                  <w:sz w:val="20"/>
                  <w:szCs w:val="20"/>
                </w:rPr>
                <w:tag w:val="goog_rdk_2"/>
                <w:id w:val="1924838394"/>
              </w:sdtPr>
              <w:sdtContent>
                <w:sdt>
                  <w:sdtPr>
                    <w:rPr>
                      <w:rFonts w:ascii="Arial" w:eastAsia="Verdana" w:hAnsi="Arial" w:cs="Arial"/>
                      <w:iCs/>
                      <w:sz w:val="20"/>
                      <w:szCs w:val="20"/>
                    </w:rPr>
                    <w:id w:val="259656792"/>
                    <w14:checkbox>
                      <w14:checked w14:val="0"/>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sdtContent>
            </w:sdt>
            <w:r w:rsidRPr="00C0544E">
              <w:rPr>
                <w:rFonts w:ascii="Arial" w:eastAsia="Arial" w:hAnsi="Arial" w:cs="Arial"/>
                <w:sz w:val="20"/>
                <w:szCs w:val="20"/>
              </w:rPr>
              <w:t xml:space="preserve">  </w:t>
            </w:r>
            <w:proofErr w:type="spellStart"/>
            <w:r w:rsidRPr="00C0544E">
              <w:rPr>
                <w:rFonts w:ascii="Arial" w:eastAsia="Arial" w:hAnsi="Arial" w:cs="Arial"/>
                <w:sz w:val="20"/>
                <w:szCs w:val="20"/>
              </w:rPr>
              <w:t>Aberto</w:t>
            </w:r>
            <w:proofErr w:type="spellEnd"/>
            <w:r w:rsidRPr="00C0544E">
              <w:rPr>
                <w:rFonts w:ascii="Arial" w:eastAsia="Arial" w:hAnsi="Arial" w:cs="Arial"/>
                <w:sz w:val="20"/>
                <w:szCs w:val="20"/>
              </w:rPr>
              <w:t xml:space="preserve"> e Fechado.</w:t>
            </w:r>
          </w:p>
        </w:tc>
      </w:tr>
      <w:tr w:rsidR="00000631" w:rsidRPr="00C0544E" w:rsidTr="00000631">
        <w:trPr>
          <w:trHeight w:val="418"/>
        </w:trPr>
        <w:tc>
          <w:tcPr>
            <w:tcW w:w="3519" w:type="dxa"/>
            <w:vMerge w:val="restart"/>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Recebimento de Propostas:</w:t>
            </w:r>
          </w:p>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 xml:space="preserve"> Fim</w:t>
            </w:r>
            <w:r w:rsidRPr="00F43F3A">
              <w:rPr>
                <w:rFonts w:ascii="Arial" w:eastAsia="Arial" w:hAnsi="Arial" w:cs="Arial"/>
                <w:b/>
                <w:sz w:val="20"/>
                <w:szCs w:val="20"/>
              </w:rPr>
              <w:t>:</w:t>
            </w:r>
            <w:r w:rsidRPr="00F43F3A">
              <w:rPr>
                <w:rFonts w:ascii="Arial" w:eastAsia="Arial" w:hAnsi="Arial" w:cs="Arial"/>
                <w:sz w:val="20"/>
                <w:szCs w:val="20"/>
              </w:rPr>
              <w:t xml:space="preserve"> </w:t>
            </w:r>
            <w:r w:rsidR="00F43F3A" w:rsidRPr="00F43F3A">
              <w:rPr>
                <w:rFonts w:ascii="Arial" w:eastAsia="Arial" w:hAnsi="Arial" w:cs="Arial"/>
                <w:sz w:val="20"/>
                <w:szCs w:val="20"/>
              </w:rPr>
              <w:t>06</w:t>
            </w:r>
            <w:r w:rsidRPr="00F43F3A">
              <w:rPr>
                <w:rFonts w:ascii="Arial" w:eastAsia="Arial" w:hAnsi="Arial" w:cs="Arial"/>
                <w:sz w:val="20"/>
                <w:szCs w:val="20"/>
              </w:rPr>
              <w:t>/0</w:t>
            </w:r>
            <w:r w:rsidR="00F43F3A" w:rsidRPr="00F43F3A">
              <w:rPr>
                <w:rFonts w:ascii="Arial" w:eastAsia="Arial" w:hAnsi="Arial" w:cs="Arial"/>
                <w:sz w:val="20"/>
                <w:szCs w:val="20"/>
              </w:rPr>
              <w:t>4</w:t>
            </w:r>
            <w:r w:rsidRPr="00F43F3A">
              <w:rPr>
                <w:rFonts w:ascii="Arial" w:eastAsia="Arial" w:hAnsi="Arial" w:cs="Arial"/>
                <w:sz w:val="20"/>
                <w:szCs w:val="20"/>
              </w:rPr>
              <w:t xml:space="preserve">/2026 às </w:t>
            </w:r>
            <w:r w:rsidR="00F43F3A">
              <w:rPr>
                <w:rFonts w:ascii="Arial" w:eastAsia="Arial" w:hAnsi="Arial" w:cs="Arial"/>
                <w:sz w:val="20"/>
                <w:szCs w:val="20"/>
              </w:rPr>
              <w:t>9:30</w:t>
            </w:r>
            <w:r w:rsidRPr="00F43F3A">
              <w:rPr>
                <w:rFonts w:ascii="Arial" w:eastAsia="Arial" w:hAnsi="Arial" w:cs="Arial"/>
                <w:sz w:val="20"/>
                <w:szCs w:val="20"/>
              </w:rPr>
              <w:t>h</w:t>
            </w:r>
            <w:r w:rsidR="00F43F3A" w:rsidRPr="00F43F3A">
              <w:rPr>
                <w:rFonts w:ascii="Arial" w:eastAsia="Arial" w:hAnsi="Arial" w:cs="Arial"/>
                <w:sz w:val="20"/>
                <w:szCs w:val="20"/>
              </w:rPr>
              <w:t>0</w:t>
            </w:r>
            <w:r w:rsidRPr="00F43F3A">
              <w:rPr>
                <w:rFonts w:ascii="Arial" w:eastAsia="Arial" w:hAnsi="Arial" w:cs="Arial"/>
                <w:sz w:val="20"/>
                <w:szCs w:val="20"/>
              </w:rPr>
              <w:t>0min</w:t>
            </w:r>
          </w:p>
        </w:tc>
        <w:tc>
          <w:tcPr>
            <w:tcW w:w="5526" w:type="dxa"/>
            <w:gridSpan w:val="3"/>
          </w:tcPr>
          <w:p w:rsidR="00000631" w:rsidRPr="00C0544E" w:rsidRDefault="00000631" w:rsidP="00000631">
            <w:pPr>
              <w:spacing w:after="150"/>
              <w:rPr>
                <w:rFonts w:ascii="Arial" w:eastAsia="Arial" w:hAnsi="Arial" w:cs="Arial"/>
                <w:b/>
                <w:sz w:val="20"/>
                <w:szCs w:val="20"/>
              </w:rPr>
            </w:pPr>
            <w:r w:rsidRPr="00C0544E">
              <w:rPr>
                <w:rFonts w:ascii="Arial" w:eastAsia="Arial" w:hAnsi="Arial" w:cs="Arial"/>
                <w:b/>
                <w:sz w:val="20"/>
                <w:szCs w:val="20"/>
              </w:rPr>
              <w:t>Realização</w:t>
            </w:r>
            <w:r w:rsidRPr="00C0544E">
              <w:rPr>
                <w:rFonts w:ascii="Arial" w:eastAsia="Arial" w:hAnsi="Arial" w:cs="Arial"/>
                <w:sz w:val="20"/>
                <w:szCs w:val="20"/>
              </w:rPr>
              <w:t xml:space="preserve">: </w:t>
            </w:r>
            <w:r w:rsidR="00F43F3A" w:rsidRPr="00F43F3A">
              <w:rPr>
                <w:rFonts w:ascii="Arial" w:eastAsia="Arial" w:hAnsi="Arial" w:cs="Arial"/>
                <w:sz w:val="20"/>
                <w:szCs w:val="20"/>
              </w:rPr>
              <w:t>06</w:t>
            </w:r>
            <w:r w:rsidRPr="00F43F3A">
              <w:rPr>
                <w:rFonts w:ascii="Arial" w:eastAsia="Arial" w:hAnsi="Arial" w:cs="Arial"/>
                <w:sz w:val="20"/>
                <w:szCs w:val="20"/>
              </w:rPr>
              <w:t>/0</w:t>
            </w:r>
            <w:r w:rsidR="00F43F3A" w:rsidRPr="00F43F3A">
              <w:rPr>
                <w:rFonts w:ascii="Arial" w:eastAsia="Arial" w:hAnsi="Arial" w:cs="Arial"/>
                <w:sz w:val="20"/>
                <w:szCs w:val="20"/>
              </w:rPr>
              <w:t>4</w:t>
            </w:r>
            <w:r w:rsidRPr="00F43F3A">
              <w:rPr>
                <w:rFonts w:ascii="Arial" w:eastAsia="Arial" w:hAnsi="Arial" w:cs="Arial"/>
                <w:sz w:val="20"/>
                <w:szCs w:val="20"/>
              </w:rPr>
              <w:t>/2026</w:t>
            </w:r>
          </w:p>
        </w:tc>
      </w:tr>
      <w:tr w:rsidR="00000631" w:rsidRPr="00C0544E" w:rsidTr="00000631">
        <w:trPr>
          <w:trHeight w:val="372"/>
        </w:trPr>
        <w:tc>
          <w:tcPr>
            <w:tcW w:w="3519" w:type="dxa"/>
            <w:vMerge/>
          </w:tcPr>
          <w:p w:rsidR="00000631" w:rsidRPr="00C0544E" w:rsidRDefault="00000631" w:rsidP="00000631">
            <w:pPr>
              <w:widowControl w:val="0"/>
              <w:pBdr>
                <w:top w:val="nil"/>
                <w:left w:val="nil"/>
                <w:bottom w:val="nil"/>
                <w:right w:val="nil"/>
                <w:between w:val="nil"/>
              </w:pBdr>
              <w:spacing w:after="0"/>
              <w:rPr>
                <w:rFonts w:ascii="Arial" w:eastAsia="Arial" w:hAnsi="Arial" w:cs="Arial"/>
                <w:b/>
                <w:sz w:val="20"/>
                <w:szCs w:val="20"/>
              </w:rPr>
            </w:pPr>
          </w:p>
        </w:tc>
        <w:tc>
          <w:tcPr>
            <w:tcW w:w="5526" w:type="dxa"/>
            <w:gridSpan w:val="3"/>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Horário</w:t>
            </w:r>
            <w:r w:rsidRPr="00C0544E">
              <w:rPr>
                <w:rFonts w:ascii="Arial" w:eastAsia="Arial" w:hAnsi="Arial" w:cs="Arial"/>
                <w:sz w:val="20"/>
                <w:szCs w:val="20"/>
              </w:rPr>
              <w:t xml:space="preserve">: </w:t>
            </w:r>
            <w:r w:rsidR="00F43F3A">
              <w:rPr>
                <w:rFonts w:ascii="Arial" w:eastAsia="Arial" w:hAnsi="Arial" w:cs="Arial"/>
                <w:sz w:val="20"/>
                <w:szCs w:val="20"/>
              </w:rPr>
              <w:t>10</w:t>
            </w:r>
            <w:r w:rsidRPr="00C0544E">
              <w:rPr>
                <w:rFonts w:ascii="Arial" w:eastAsia="Arial" w:hAnsi="Arial" w:cs="Arial"/>
                <w:sz w:val="20"/>
                <w:szCs w:val="20"/>
              </w:rPr>
              <w:t>h</w:t>
            </w:r>
            <w:r w:rsidR="00F43F3A">
              <w:rPr>
                <w:rFonts w:ascii="Arial" w:eastAsia="Arial" w:hAnsi="Arial" w:cs="Arial"/>
                <w:sz w:val="20"/>
                <w:szCs w:val="20"/>
              </w:rPr>
              <w:t>0</w:t>
            </w:r>
            <w:r w:rsidRPr="00C0544E">
              <w:rPr>
                <w:rFonts w:ascii="Arial" w:eastAsia="Arial" w:hAnsi="Arial" w:cs="Arial"/>
                <w:sz w:val="20"/>
                <w:szCs w:val="20"/>
              </w:rPr>
              <w:t>0min, horário de Brasília</w:t>
            </w:r>
          </w:p>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Obs</w:t>
            </w:r>
            <w:r w:rsidRPr="00C0544E">
              <w:rPr>
                <w:rFonts w:ascii="Arial" w:eastAsia="Arial" w:hAnsi="Arial" w:cs="Arial"/>
                <w:sz w:val="20"/>
                <w:szCs w:val="20"/>
              </w:rPr>
              <w:t xml:space="preserve">. </w:t>
            </w:r>
            <w:r w:rsidRPr="00C0544E">
              <w:rPr>
                <w:rFonts w:ascii="Arial" w:eastAsia="Arial" w:hAnsi="Arial" w:cs="Arial"/>
                <w:color w:val="FF0000"/>
                <w:sz w:val="20"/>
                <w:szCs w:val="20"/>
              </w:rPr>
              <w:t>Nesta fase será informado via chat o horário de início dos lances.</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Local de Realização</w:t>
            </w:r>
            <w:r w:rsidRPr="00C0544E">
              <w:rPr>
                <w:rFonts w:ascii="Arial" w:eastAsia="Arial" w:hAnsi="Arial" w:cs="Arial"/>
                <w:sz w:val="20"/>
                <w:szCs w:val="20"/>
              </w:rPr>
              <w:t xml:space="preserve">: </w:t>
            </w:r>
            <w:r w:rsidR="0011291A" w:rsidRPr="00C0544E">
              <w:rPr>
                <w:rFonts w:ascii="Arial" w:hAnsi="Arial" w:cs="Arial"/>
                <w:sz w:val="20"/>
                <w:szCs w:val="20"/>
              </w:rPr>
              <w:t>https://braunas-scpi.masterpublica.net/comprasedital/</w:t>
            </w:r>
          </w:p>
        </w:tc>
      </w:tr>
      <w:tr w:rsidR="00000631" w:rsidRPr="00C0544E" w:rsidTr="00000631">
        <w:tc>
          <w:tcPr>
            <w:tcW w:w="9045" w:type="dxa"/>
            <w:gridSpan w:val="4"/>
          </w:tcPr>
          <w:p w:rsidR="00000631" w:rsidRPr="00C0544E" w:rsidRDefault="00000631" w:rsidP="00000631">
            <w:pPr>
              <w:spacing w:after="0"/>
              <w:jc w:val="both"/>
              <w:rPr>
                <w:rFonts w:ascii="Arial" w:eastAsia="Arial" w:hAnsi="Arial" w:cs="Arial"/>
                <w:b/>
                <w:sz w:val="20"/>
                <w:szCs w:val="20"/>
              </w:rPr>
            </w:pPr>
            <w:r w:rsidRPr="00C0544E">
              <w:rPr>
                <w:rFonts w:ascii="Arial" w:eastAsia="Arial" w:hAnsi="Arial" w:cs="Arial"/>
                <w:b/>
                <w:sz w:val="20"/>
                <w:szCs w:val="20"/>
              </w:rPr>
              <w:t>Telef. Contato</w:t>
            </w:r>
            <w:r w:rsidRPr="00C0544E">
              <w:rPr>
                <w:rFonts w:ascii="Arial" w:eastAsia="Arial" w:hAnsi="Arial" w:cs="Arial"/>
                <w:sz w:val="20"/>
                <w:szCs w:val="20"/>
              </w:rPr>
              <w:t xml:space="preserve">: </w:t>
            </w:r>
            <w:r w:rsidR="0011291A" w:rsidRPr="00C0544E">
              <w:rPr>
                <w:rFonts w:ascii="Arial" w:eastAsia="Arial" w:hAnsi="Arial" w:cs="Arial"/>
                <w:sz w:val="20"/>
                <w:szCs w:val="20"/>
                <w:lang w:val="pt-PT"/>
              </w:rPr>
              <w:t xml:space="preserve">33 9 9995-2669 ou pelo endereço eletrônico: </w:t>
            </w:r>
            <w:hyperlink r:id="rId8">
              <w:r w:rsidR="0011291A" w:rsidRPr="00C0544E">
                <w:rPr>
                  <w:rStyle w:val="Hyperlink"/>
                  <w:rFonts w:ascii="Arial" w:eastAsia="Arial" w:hAnsi="Arial" w:cs="Arial"/>
                  <w:sz w:val="20"/>
                  <w:szCs w:val="20"/>
                  <w:lang w:val="pt-PT"/>
                </w:rPr>
                <w:t>licitacao@braunas.mg.gov.br</w:t>
              </w:r>
            </w:hyperlink>
          </w:p>
        </w:tc>
      </w:tr>
      <w:tr w:rsidR="00000631" w:rsidRPr="00C0544E" w:rsidTr="00000631">
        <w:trPr>
          <w:trHeight w:val="262"/>
        </w:trPr>
        <w:tc>
          <w:tcPr>
            <w:tcW w:w="9045" w:type="dxa"/>
            <w:gridSpan w:val="4"/>
          </w:tcPr>
          <w:p w:rsidR="00000631" w:rsidRPr="00C0544E" w:rsidRDefault="00000631" w:rsidP="00000631">
            <w:pPr>
              <w:jc w:val="both"/>
              <w:rPr>
                <w:rFonts w:ascii="Arial" w:eastAsia="Arial" w:hAnsi="Arial" w:cs="Arial"/>
                <w:sz w:val="20"/>
                <w:szCs w:val="20"/>
              </w:rPr>
            </w:pPr>
            <w:r w:rsidRPr="00C0544E">
              <w:rPr>
                <w:rFonts w:ascii="Arial" w:eastAsia="Arial" w:hAnsi="Arial" w:cs="Arial"/>
                <w:b/>
                <w:sz w:val="20"/>
                <w:szCs w:val="20"/>
              </w:rPr>
              <w:t>Aplicar Benefícios da Lei Complementar 123/2006</w:t>
            </w:r>
            <w:r w:rsidRPr="00C0544E">
              <w:rPr>
                <w:rFonts w:ascii="Arial" w:eastAsia="Arial" w:hAnsi="Arial" w:cs="Arial"/>
                <w:sz w:val="20"/>
                <w:szCs w:val="20"/>
              </w:rPr>
              <w:t xml:space="preserve">: </w:t>
            </w:r>
            <w:sdt>
              <w:sdtPr>
                <w:rPr>
                  <w:rFonts w:ascii="Arial" w:hAnsi="Arial" w:cs="Arial"/>
                  <w:sz w:val="20"/>
                  <w:szCs w:val="20"/>
                </w:rPr>
                <w:tag w:val="goog_rdk_3"/>
                <w:id w:val="-751052160"/>
              </w:sdtPr>
              <w:sdtContent>
                <w:sdt>
                  <w:sdtPr>
                    <w:rPr>
                      <w:rFonts w:ascii="Arial" w:eastAsia="Verdana" w:hAnsi="Arial" w:cs="Arial"/>
                      <w:iCs/>
                      <w:sz w:val="20"/>
                      <w:szCs w:val="20"/>
                    </w:rPr>
                    <w:id w:val="1949807881"/>
                    <w14:checkbox>
                      <w14:checked w14:val="0"/>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sdtContent>
            </w:sdt>
            <w:r w:rsidRPr="00C0544E">
              <w:rPr>
                <w:rFonts w:ascii="Arial" w:eastAsia="Arial" w:hAnsi="Arial" w:cs="Arial"/>
                <w:sz w:val="20"/>
                <w:szCs w:val="20"/>
              </w:rPr>
              <w:t xml:space="preserve">  Não    </w:t>
            </w:r>
            <w:sdt>
              <w:sdtPr>
                <w:rPr>
                  <w:rFonts w:ascii="Arial" w:hAnsi="Arial" w:cs="Arial"/>
                  <w:sz w:val="20"/>
                  <w:szCs w:val="20"/>
                </w:rPr>
                <w:tag w:val="goog_rdk_4"/>
                <w:id w:val="-1018465962"/>
              </w:sdtPr>
              <w:sdtContent>
                <w:sdt>
                  <w:sdtPr>
                    <w:rPr>
                      <w:rFonts w:ascii="Arial" w:eastAsia="Verdana" w:hAnsi="Arial" w:cs="Arial"/>
                      <w:iCs/>
                      <w:sz w:val="20"/>
                      <w:szCs w:val="20"/>
                    </w:rPr>
                    <w:id w:val="369194465"/>
                    <w14:checkbox>
                      <w14:checked w14:val="1"/>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sdtContent>
            </w:sdt>
            <w:r w:rsidRPr="00C0544E">
              <w:rPr>
                <w:rFonts w:ascii="Arial" w:eastAsia="Arial" w:hAnsi="Arial" w:cs="Arial"/>
                <w:sz w:val="20"/>
                <w:szCs w:val="20"/>
              </w:rPr>
              <w:t xml:space="preserve">  Sim</w:t>
            </w:r>
          </w:p>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Licitação Exclusiva para ME e EPP</w:t>
            </w:r>
            <w:r w:rsidRPr="00C0544E">
              <w:rPr>
                <w:rFonts w:ascii="Arial" w:eastAsia="Arial" w:hAnsi="Arial" w:cs="Arial"/>
                <w:sz w:val="20"/>
                <w:szCs w:val="20"/>
              </w:rPr>
              <w:t>:</w:t>
            </w:r>
          </w:p>
          <w:p w:rsidR="00000631" w:rsidRPr="00C0544E" w:rsidRDefault="00000000" w:rsidP="00000631">
            <w:pPr>
              <w:jc w:val="both"/>
              <w:rPr>
                <w:rFonts w:ascii="Arial" w:eastAsia="Arial" w:hAnsi="Arial" w:cs="Arial"/>
                <w:b/>
                <w:sz w:val="20"/>
                <w:szCs w:val="20"/>
              </w:rPr>
            </w:pPr>
            <w:sdt>
              <w:sdtPr>
                <w:rPr>
                  <w:rFonts w:ascii="Arial" w:eastAsia="Verdana" w:hAnsi="Arial" w:cs="Arial"/>
                  <w:iCs/>
                  <w:sz w:val="20"/>
                  <w:szCs w:val="20"/>
                </w:rPr>
                <w:id w:val="-59252276"/>
                <w14:checkbox>
                  <w14:checked w14:val="0"/>
                  <w14:checkedState w14:val="2612" w14:font="MS Gothic"/>
                  <w14:uncheckedState w14:val="2610" w14:font="MS Gothic"/>
                </w14:checkbox>
              </w:sdtPr>
              <w:sdtContent>
                <w:r w:rsidR="00000631" w:rsidRPr="00C0544E">
                  <w:rPr>
                    <w:rFonts w:ascii="Segoe UI Symbol" w:eastAsia="MS Gothic" w:hAnsi="Segoe UI Symbol" w:cs="Segoe UI Symbol"/>
                    <w:iCs/>
                    <w:sz w:val="20"/>
                    <w:szCs w:val="20"/>
                  </w:rPr>
                  <w:t>☐</w:t>
                </w:r>
              </w:sdtContent>
            </w:sdt>
            <w:r w:rsidR="00000631" w:rsidRPr="00C0544E">
              <w:rPr>
                <w:rFonts w:ascii="Arial" w:eastAsia="Arial" w:hAnsi="Arial" w:cs="Arial"/>
                <w:sz w:val="20"/>
                <w:szCs w:val="20"/>
              </w:rPr>
              <w:t xml:space="preserve">  Sim    </w:t>
            </w:r>
            <w:sdt>
              <w:sdtPr>
                <w:rPr>
                  <w:rFonts w:ascii="Arial" w:eastAsia="Verdana" w:hAnsi="Arial" w:cs="Arial"/>
                  <w:iCs/>
                  <w:sz w:val="20"/>
                  <w:szCs w:val="20"/>
                </w:rPr>
                <w:id w:val="186261380"/>
                <w14:checkbox>
                  <w14:checked w14:val="1"/>
                  <w14:checkedState w14:val="2612" w14:font="MS Gothic"/>
                  <w14:uncheckedState w14:val="2610" w14:font="MS Gothic"/>
                </w14:checkbox>
              </w:sdtPr>
              <w:sdtContent>
                <w:r w:rsidR="00000631" w:rsidRPr="00C0544E">
                  <w:rPr>
                    <w:rFonts w:ascii="Segoe UI Symbol" w:eastAsia="MS Gothic" w:hAnsi="Segoe UI Symbol" w:cs="Segoe UI Symbol"/>
                    <w:iCs/>
                    <w:sz w:val="20"/>
                    <w:szCs w:val="20"/>
                  </w:rPr>
                  <w:t>☒</w:t>
                </w:r>
              </w:sdtContent>
            </w:sdt>
            <w:r w:rsidR="00000631" w:rsidRPr="00C0544E">
              <w:rPr>
                <w:rFonts w:ascii="Arial" w:eastAsia="Arial" w:hAnsi="Arial" w:cs="Arial"/>
                <w:sz w:val="20"/>
                <w:szCs w:val="20"/>
              </w:rPr>
              <w:t xml:space="preserve">  Não – Ampla Concorrência</w:t>
            </w:r>
          </w:p>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 xml:space="preserve">Aplicar o Art. 48, III, da Lei Complementar 123/2006, em conformidade com o art. 87 do Código Civil Brasileiro: </w:t>
            </w:r>
            <w:sdt>
              <w:sdtPr>
                <w:rPr>
                  <w:rFonts w:ascii="Arial" w:eastAsia="Verdana" w:hAnsi="Arial" w:cs="Arial"/>
                  <w:iCs/>
                  <w:sz w:val="20"/>
                  <w:szCs w:val="20"/>
                </w:rPr>
                <w:id w:val="1953352442"/>
                <w14:checkbox>
                  <w14:checked w14:val="1"/>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Não    </w:t>
            </w:r>
            <w:sdt>
              <w:sdtPr>
                <w:rPr>
                  <w:rFonts w:ascii="Arial" w:eastAsia="Verdana" w:hAnsi="Arial" w:cs="Arial"/>
                  <w:iCs/>
                  <w:sz w:val="20"/>
                  <w:szCs w:val="20"/>
                </w:rPr>
                <w:id w:val="2011558255"/>
                <w14:checkbox>
                  <w14:checked w14:val="0"/>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Sim</w:t>
            </w:r>
          </w:p>
          <w:p w:rsidR="00000631" w:rsidRPr="00C0544E" w:rsidRDefault="00000631" w:rsidP="00000631">
            <w:pPr>
              <w:jc w:val="both"/>
              <w:rPr>
                <w:rFonts w:ascii="Arial" w:eastAsia="Arial" w:hAnsi="Arial" w:cs="Arial"/>
                <w:sz w:val="20"/>
                <w:szCs w:val="20"/>
              </w:rPr>
            </w:pPr>
            <w:r w:rsidRPr="00C0544E">
              <w:rPr>
                <w:rFonts w:ascii="Arial" w:eastAsia="Arial" w:hAnsi="Arial" w:cs="Arial"/>
                <w:b/>
                <w:strike/>
                <w:sz w:val="20"/>
                <w:szCs w:val="20"/>
              </w:rPr>
              <w:t xml:space="preserve">Obs.: </w:t>
            </w:r>
            <w:r w:rsidRPr="00C0544E">
              <w:rPr>
                <w:rFonts w:ascii="Arial" w:eastAsia="Arial" w:hAnsi="Arial" w:cs="Arial"/>
                <w:strike/>
                <w:sz w:val="20"/>
                <w:szCs w:val="20"/>
              </w:rPr>
              <w:t>Para cumprimento à legislação em comento os lotes/</w:t>
            </w:r>
            <w:proofErr w:type="gramStart"/>
            <w:r w:rsidRPr="00C0544E">
              <w:rPr>
                <w:rFonts w:ascii="Arial" w:eastAsia="Arial" w:hAnsi="Arial" w:cs="Arial"/>
                <w:strike/>
                <w:sz w:val="20"/>
                <w:szCs w:val="20"/>
              </w:rPr>
              <w:t>itens  XXXXXXXXXX</w:t>
            </w:r>
            <w:proofErr w:type="gramEnd"/>
            <w:r w:rsidRPr="00C0544E">
              <w:rPr>
                <w:rFonts w:ascii="Arial" w:eastAsia="Arial" w:hAnsi="Arial" w:cs="Arial"/>
                <w:strike/>
                <w:sz w:val="20"/>
                <w:szCs w:val="20"/>
              </w:rPr>
              <w:t xml:space="preserve"> serão destinados exclusivamente para </w:t>
            </w:r>
            <w:proofErr w:type="spellStart"/>
            <w:r w:rsidRPr="00C0544E">
              <w:rPr>
                <w:rFonts w:ascii="Arial" w:eastAsia="Arial" w:hAnsi="Arial" w:cs="Arial"/>
                <w:strike/>
                <w:sz w:val="20"/>
                <w:szCs w:val="20"/>
              </w:rPr>
              <w:t>MEs</w:t>
            </w:r>
            <w:proofErr w:type="spellEnd"/>
            <w:r w:rsidRPr="00C0544E">
              <w:rPr>
                <w:rFonts w:ascii="Arial" w:eastAsia="Arial" w:hAnsi="Arial" w:cs="Arial"/>
                <w:strike/>
                <w:sz w:val="20"/>
                <w:szCs w:val="20"/>
              </w:rPr>
              <w:t xml:space="preserve"> </w:t>
            </w:r>
            <w:proofErr w:type="spellStart"/>
            <w:r w:rsidRPr="00C0544E">
              <w:rPr>
                <w:rFonts w:ascii="Arial" w:eastAsia="Arial" w:hAnsi="Arial" w:cs="Arial"/>
                <w:strike/>
                <w:sz w:val="20"/>
                <w:szCs w:val="20"/>
              </w:rPr>
              <w:t>EPPs</w:t>
            </w:r>
            <w:proofErr w:type="spellEnd"/>
            <w:r w:rsidRPr="00C0544E">
              <w:rPr>
                <w:rFonts w:ascii="Arial" w:eastAsia="Arial" w:hAnsi="Arial" w:cs="Arial"/>
                <w:strike/>
                <w:sz w:val="20"/>
                <w:szCs w:val="20"/>
              </w:rPr>
              <w:t xml:space="preserve"> e equiparadas. </w:t>
            </w:r>
            <w:r w:rsidRPr="00C0544E">
              <w:rPr>
                <w:rFonts w:ascii="Arial" w:eastAsia="Arial" w:hAnsi="Arial" w:cs="Arial"/>
                <w:sz w:val="20"/>
                <w:szCs w:val="20"/>
              </w:rPr>
              <w:t>(Retirado)</w:t>
            </w:r>
          </w:p>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z w:val="20"/>
                <w:szCs w:val="20"/>
              </w:rPr>
              <w:t>Aplicar o § 3º do art. 48 da Lei Complementar nº 147/2014</w:t>
            </w:r>
            <w:r w:rsidRPr="00C0544E">
              <w:rPr>
                <w:rFonts w:ascii="Arial" w:eastAsia="Arial" w:hAnsi="Arial" w:cs="Arial"/>
                <w:sz w:val="20"/>
                <w:szCs w:val="20"/>
              </w:rPr>
              <w:t xml:space="preserve">: </w:t>
            </w:r>
            <w:sdt>
              <w:sdtPr>
                <w:rPr>
                  <w:rFonts w:ascii="Arial" w:eastAsia="Verdana" w:hAnsi="Arial" w:cs="Arial"/>
                  <w:iCs/>
                  <w:sz w:val="20"/>
                  <w:szCs w:val="20"/>
                </w:rPr>
                <w:id w:val="334194952"/>
                <w14:checkbox>
                  <w14:checked w14:val="1"/>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Não    </w:t>
            </w:r>
            <w:sdt>
              <w:sdtPr>
                <w:rPr>
                  <w:rFonts w:ascii="Arial" w:eastAsia="Verdana" w:hAnsi="Arial" w:cs="Arial"/>
                  <w:iCs/>
                  <w:sz w:val="20"/>
                  <w:szCs w:val="20"/>
                </w:rPr>
                <w:id w:val="1474099002"/>
                <w14:checkbox>
                  <w14:checked w14:val="0"/>
                  <w14:checkedState w14:val="2612" w14:font="MS Gothic"/>
                  <w14:uncheckedState w14:val="2610" w14:font="MS Gothic"/>
                </w14:checkbox>
              </w:sdtPr>
              <w:sdtContent>
                <w:r w:rsidRPr="00C0544E">
                  <w:rPr>
                    <w:rFonts w:ascii="Segoe UI Symbol" w:eastAsia="MS Gothic" w:hAnsi="Segoe UI Symbol" w:cs="Segoe UI Symbol"/>
                    <w:iCs/>
                    <w:sz w:val="20"/>
                    <w:szCs w:val="20"/>
                  </w:rPr>
                  <w:t>☐</w:t>
                </w:r>
              </w:sdtContent>
            </w:sdt>
            <w:r w:rsidRPr="00C0544E">
              <w:rPr>
                <w:rFonts w:ascii="Arial" w:eastAsia="Arial" w:hAnsi="Arial" w:cs="Arial"/>
                <w:sz w:val="20"/>
                <w:szCs w:val="20"/>
              </w:rPr>
              <w:t xml:space="preserve">  Sim</w:t>
            </w:r>
          </w:p>
          <w:p w:rsidR="00000631" w:rsidRPr="00C0544E" w:rsidRDefault="00000631" w:rsidP="00000631">
            <w:pPr>
              <w:spacing w:after="0"/>
              <w:jc w:val="both"/>
              <w:rPr>
                <w:rFonts w:ascii="Arial" w:eastAsia="Arial" w:hAnsi="Arial" w:cs="Arial"/>
                <w:sz w:val="20"/>
                <w:szCs w:val="20"/>
              </w:rPr>
            </w:pPr>
            <w:r w:rsidRPr="00C0544E">
              <w:rPr>
                <w:rFonts w:ascii="Arial" w:eastAsia="Arial" w:hAnsi="Arial" w:cs="Arial"/>
                <w:b/>
                <w:strike/>
                <w:sz w:val="20"/>
                <w:szCs w:val="20"/>
              </w:rPr>
              <w:t>Obs.</w:t>
            </w:r>
            <w:r w:rsidRPr="00C0544E">
              <w:rPr>
                <w:rFonts w:ascii="Arial" w:eastAsia="Arial" w:hAnsi="Arial" w:cs="Arial"/>
                <w:strike/>
                <w:sz w:val="20"/>
                <w:szCs w:val="20"/>
              </w:rPr>
              <w:t xml:space="preserve">: Com o objetivo de incentivar o desenvolvimento sustentável, bem como a promoção da prática empresarial será adjudicada às Mês, </w:t>
            </w:r>
            <w:proofErr w:type="spellStart"/>
            <w:r w:rsidRPr="00C0544E">
              <w:rPr>
                <w:rFonts w:ascii="Arial" w:eastAsia="Arial" w:hAnsi="Arial" w:cs="Arial"/>
                <w:strike/>
                <w:sz w:val="20"/>
                <w:szCs w:val="20"/>
              </w:rPr>
              <w:t>EPPs</w:t>
            </w:r>
            <w:proofErr w:type="spellEnd"/>
            <w:r w:rsidRPr="00C0544E">
              <w:rPr>
                <w:rFonts w:ascii="Arial" w:eastAsia="Arial" w:hAnsi="Arial" w:cs="Arial"/>
                <w:strike/>
                <w:sz w:val="20"/>
                <w:szCs w:val="20"/>
              </w:rPr>
              <w:t xml:space="preserve"> e equiparadas sediadas na microrregião de XXXXXXXXXX as ofertas cujos preços esteja em até 10% superior ao melhor preço válido. </w:t>
            </w:r>
            <w:r w:rsidRPr="00C0544E">
              <w:rPr>
                <w:rFonts w:ascii="Arial" w:eastAsia="Arial" w:hAnsi="Arial" w:cs="Arial"/>
                <w:sz w:val="20"/>
                <w:szCs w:val="20"/>
              </w:rPr>
              <w:t>(Retirado)</w:t>
            </w:r>
          </w:p>
        </w:tc>
      </w:tr>
    </w:tbl>
    <w:p w:rsidR="00000631" w:rsidRPr="00C0544E" w:rsidRDefault="00000631" w:rsidP="00000631">
      <w:pPr>
        <w:spacing w:after="0"/>
        <w:jc w:val="both"/>
        <w:rPr>
          <w:rFonts w:ascii="Arial" w:eastAsia="Tahoma" w:hAnsi="Arial" w:cs="Arial"/>
          <w:sz w:val="20"/>
          <w:szCs w:val="20"/>
        </w:rPr>
      </w:pPr>
    </w:p>
    <w:p w:rsidR="006962BB" w:rsidRPr="00C0544E" w:rsidRDefault="006962BB" w:rsidP="00000631">
      <w:pPr>
        <w:spacing w:after="0"/>
        <w:jc w:val="both"/>
        <w:rPr>
          <w:rFonts w:ascii="Arial" w:eastAsia="Tahoma" w:hAnsi="Arial" w:cs="Arial"/>
          <w:sz w:val="20"/>
          <w:szCs w:val="20"/>
        </w:rPr>
      </w:pPr>
    </w:p>
    <w:p w:rsidR="006962BB" w:rsidRPr="00C0544E" w:rsidRDefault="006962BB" w:rsidP="00000631">
      <w:pPr>
        <w:spacing w:after="0"/>
        <w:jc w:val="both"/>
        <w:rPr>
          <w:rFonts w:ascii="Arial" w:eastAsia="Tahoma" w:hAnsi="Arial" w:cs="Arial"/>
          <w:sz w:val="20"/>
          <w:szCs w:val="20"/>
        </w:rPr>
      </w:pPr>
    </w:p>
    <w:p w:rsidR="006962BB" w:rsidRPr="00C0544E" w:rsidRDefault="006962BB" w:rsidP="00000631">
      <w:pPr>
        <w:spacing w:after="0"/>
        <w:jc w:val="both"/>
        <w:rPr>
          <w:rFonts w:ascii="Arial" w:eastAsia="Tahoma" w:hAnsi="Arial" w:cs="Arial"/>
          <w:sz w:val="20"/>
          <w:szCs w:val="20"/>
        </w:rPr>
      </w:pPr>
    </w:p>
    <w:p w:rsidR="006962BB" w:rsidRPr="00C0544E" w:rsidRDefault="006962BB" w:rsidP="00000631">
      <w:pPr>
        <w:spacing w:after="0"/>
        <w:jc w:val="both"/>
        <w:rPr>
          <w:rFonts w:ascii="Arial" w:eastAsia="Tahoma" w:hAnsi="Arial" w:cs="Arial"/>
          <w:sz w:val="20"/>
          <w:szCs w:val="20"/>
        </w:rPr>
      </w:pPr>
    </w:p>
    <w:p w:rsidR="00000631" w:rsidRPr="00C0544E" w:rsidRDefault="00EE27FB" w:rsidP="00000631">
      <w:pPr>
        <w:pBdr>
          <w:top w:val="single" w:sz="4" w:space="1" w:color="000000"/>
          <w:bottom w:val="single" w:sz="4" w:space="1" w:color="000000"/>
        </w:pBdr>
        <w:spacing w:after="0" w:line="276" w:lineRule="auto"/>
        <w:jc w:val="center"/>
        <w:rPr>
          <w:rFonts w:ascii="Arial" w:eastAsia="Arial" w:hAnsi="Arial" w:cs="Arial"/>
          <w:b/>
          <w:sz w:val="20"/>
          <w:szCs w:val="20"/>
        </w:rPr>
      </w:pPr>
      <w:r w:rsidRPr="00C0544E">
        <w:rPr>
          <w:rFonts w:ascii="Arial" w:eastAsia="Arial" w:hAnsi="Arial" w:cs="Arial"/>
          <w:b/>
          <w:sz w:val="20"/>
          <w:szCs w:val="20"/>
        </w:rPr>
        <w:t>PREAMBULO</w:t>
      </w:r>
      <w:r w:rsidR="00000631" w:rsidRPr="00C0544E">
        <w:rPr>
          <w:rFonts w:ascii="Arial" w:eastAsia="Arial" w:hAnsi="Arial" w:cs="Arial"/>
          <w:b/>
          <w:sz w:val="20"/>
          <w:szCs w:val="20"/>
        </w:rPr>
        <w:t>:</w:t>
      </w:r>
    </w:p>
    <w:p w:rsidR="00000631" w:rsidRPr="00C0544E" w:rsidRDefault="00000631" w:rsidP="00000631">
      <w:pPr>
        <w:spacing w:after="0" w:line="276" w:lineRule="auto"/>
        <w:jc w:val="both"/>
        <w:rPr>
          <w:rFonts w:ascii="Arial" w:eastAsia="Arial" w:hAnsi="Arial" w:cs="Arial"/>
          <w:sz w:val="20"/>
          <w:szCs w:val="20"/>
        </w:rPr>
      </w:pPr>
      <w:bookmarkStart w:id="0" w:name="_heading=h.3znysh7" w:colFirst="0" w:colLast="0"/>
      <w:bookmarkEnd w:id="0"/>
    </w:p>
    <w:p w:rsidR="0011613B" w:rsidRPr="00C0544E" w:rsidRDefault="0011613B" w:rsidP="0011613B">
      <w:pPr>
        <w:tabs>
          <w:tab w:val="left" w:pos="5954"/>
        </w:tabs>
        <w:spacing w:after="0" w:line="276" w:lineRule="auto"/>
        <w:jc w:val="both"/>
        <w:rPr>
          <w:rFonts w:ascii="Arial" w:eastAsia="Arial" w:hAnsi="Arial" w:cs="Arial"/>
          <w:sz w:val="20"/>
          <w:szCs w:val="20"/>
          <w:lang w:val="pt-PT"/>
        </w:rPr>
      </w:pPr>
      <w:r w:rsidRPr="00C0544E">
        <w:rPr>
          <w:rFonts w:ascii="Arial" w:eastAsia="Arial" w:hAnsi="Arial" w:cs="Arial"/>
          <w:sz w:val="20"/>
          <w:szCs w:val="20"/>
          <w:lang w:val="pt-PT"/>
        </w:rPr>
        <w:t xml:space="preserve">O Município de Braúnas, MG, por intermédio de sua </w:t>
      </w:r>
      <w:r w:rsidR="006962BB" w:rsidRPr="00C0544E">
        <w:rPr>
          <w:rFonts w:ascii="Arial" w:eastAsia="Arial" w:hAnsi="Arial" w:cs="Arial"/>
          <w:sz w:val="20"/>
          <w:szCs w:val="20"/>
          <w:lang w:val="pt-PT"/>
        </w:rPr>
        <w:t xml:space="preserve">Agente de Contratação </w:t>
      </w:r>
      <w:r w:rsidRPr="00C0544E">
        <w:rPr>
          <w:rFonts w:ascii="Arial" w:eastAsia="Arial" w:hAnsi="Arial" w:cs="Arial"/>
          <w:sz w:val="20"/>
          <w:szCs w:val="20"/>
          <w:lang w:val="pt-PT"/>
        </w:rPr>
        <w:t>juridicamente constituíd</w:t>
      </w:r>
      <w:r w:rsidR="006962BB" w:rsidRPr="00C0544E">
        <w:rPr>
          <w:rFonts w:ascii="Arial" w:eastAsia="Arial" w:hAnsi="Arial" w:cs="Arial"/>
          <w:sz w:val="20"/>
          <w:szCs w:val="20"/>
          <w:lang w:val="pt-PT"/>
        </w:rPr>
        <w:t>a</w:t>
      </w:r>
      <w:r w:rsidRPr="00C0544E">
        <w:rPr>
          <w:rFonts w:ascii="Arial" w:eastAsia="Arial" w:hAnsi="Arial" w:cs="Arial"/>
          <w:sz w:val="20"/>
          <w:szCs w:val="20"/>
          <w:lang w:val="pt-PT"/>
        </w:rPr>
        <w:t xml:space="preserve">, leva ao conhecimento dos interessados que, na forma da Lei Federal n.º 14.133/21 da Lei Complementar n.º 123/2006, e de outras normas aplicáveis, fará realizar licitação na modalidade </w:t>
      </w:r>
      <w:r w:rsidR="001B6B19" w:rsidRPr="00C0544E">
        <w:rPr>
          <w:rFonts w:ascii="Arial" w:eastAsia="Arial" w:hAnsi="Arial" w:cs="Arial"/>
          <w:sz w:val="20"/>
          <w:szCs w:val="20"/>
          <w:lang w:val="pt-PT"/>
        </w:rPr>
        <w:t>Concorrência</w:t>
      </w:r>
      <w:r w:rsidRPr="00C0544E">
        <w:rPr>
          <w:rFonts w:ascii="Arial" w:eastAsia="Arial" w:hAnsi="Arial" w:cs="Arial"/>
          <w:sz w:val="20"/>
          <w:szCs w:val="20"/>
          <w:lang w:val="pt-PT"/>
        </w:rPr>
        <w:t xml:space="preserve"> Eletrônic</w:t>
      </w:r>
      <w:r w:rsidR="001B6B19" w:rsidRPr="00C0544E">
        <w:rPr>
          <w:rFonts w:ascii="Arial" w:eastAsia="Arial" w:hAnsi="Arial" w:cs="Arial"/>
          <w:sz w:val="20"/>
          <w:szCs w:val="20"/>
          <w:lang w:val="pt-PT"/>
        </w:rPr>
        <w:t>a</w:t>
      </w:r>
      <w:r w:rsidRPr="00C0544E">
        <w:rPr>
          <w:rFonts w:ascii="Arial" w:eastAsia="Arial" w:hAnsi="Arial" w:cs="Arial"/>
          <w:sz w:val="20"/>
          <w:szCs w:val="20"/>
          <w:lang w:val="pt-PT"/>
        </w:rPr>
        <w:t xml:space="preserve"> mediante as condições estabelecidas neste Edital:</w:t>
      </w:r>
    </w:p>
    <w:p w:rsidR="00000631" w:rsidRPr="00C0544E" w:rsidRDefault="00000631" w:rsidP="00000631">
      <w:pPr>
        <w:tabs>
          <w:tab w:val="left" w:pos="5954"/>
        </w:tabs>
        <w:spacing w:after="0" w:line="276" w:lineRule="auto"/>
        <w:jc w:val="both"/>
        <w:rPr>
          <w:rFonts w:ascii="Arial" w:eastAsia="Arial" w:hAnsi="Arial" w:cs="Arial"/>
          <w:sz w:val="20"/>
          <w:szCs w:val="20"/>
        </w:rPr>
      </w:pPr>
      <w:r w:rsidRPr="00C0544E">
        <w:rPr>
          <w:rFonts w:ascii="Arial" w:eastAsia="Arial" w:hAnsi="Arial" w:cs="Arial"/>
          <w:sz w:val="20"/>
          <w:szCs w:val="20"/>
        </w:rPr>
        <w:t>Os trabalhos serão conduzidos pel</w:t>
      </w:r>
      <w:r w:rsidR="0011613B" w:rsidRPr="00C0544E">
        <w:rPr>
          <w:rFonts w:ascii="Arial" w:eastAsia="Arial" w:hAnsi="Arial" w:cs="Arial"/>
          <w:sz w:val="20"/>
          <w:szCs w:val="20"/>
        </w:rPr>
        <w:t>a</w:t>
      </w:r>
      <w:r w:rsidRPr="00C0544E">
        <w:rPr>
          <w:rFonts w:ascii="Arial" w:eastAsia="Arial" w:hAnsi="Arial" w:cs="Arial"/>
          <w:sz w:val="20"/>
          <w:szCs w:val="20"/>
        </w:rPr>
        <w:t xml:space="preserve"> Agente de Contratação do município de </w:t>
      </w:r>
      <w:r w:rsidR="0011613B" w:rsidRPr="00C0544E">
        <w:rPr>
          <w:rFonts w:ascii="Arial" w:eastAsia="Arial" w:hAnsi="Arial" w:cs="Arial"/>
          <w:sz w:val="20"/>
          <w:szCs w:val="20"/>
        </w:rPr>
        <w:t>Braúnas</w:t>
      </w:r>
      <w:r w:rsidRPr="00C0544E">
        <w:rPr>
          <w:rFonts w:ascii="Arial" w:eastAsia="Arial" w:hAnsi="Arial" w:cs="Arial"/>
          <w:sz w:val="20"/>
          <w:szCs w:val="20"/>
        </w:rPr>
        <w:t>, Senhor</w:t>
      </w:r>
      <w:r w:rsidR="0011613B" w:rsidRPr="00C0544E">
        <w:rPr>
          <w:rFonts w:ascii="Arial" w:eastAsia="Arial" w:hAnsi="Arial" w:cs="Arial"/>
          <w:sz w:val="20"/>
          <w:szCs w:val="20"/>
        </w:rPr>
        <w:t>a</w:t>
      </w:r>
      <w:r w:rsidRPr="00C0544E">
        <w:rPr>
          <w:rFonts w:ascii="Arial" w:eastAsia="Arial" w:hAnsi="Arial" w:cs="Arial"/>
          <w:sz w:val="20"/>
          <w:szCs w:val="20"/>
        </w:rPr>
        <w:t xml:space="preserve"> </w:t>
      </w:r>
      <w:proofErr w:type="spellStart"/>
      <w:r w:rsidR="0011613B" w:rsidRPr="00C0544E">
        <w:rPr>
          <w:rFonts w:ascii="Arial" w:eastAsia="Arial" w:hAnsi="Arial" w:cs="Arial"/>
          <w:sz w:val="20"/>
          <w:szCs w:val="20"/>
        </w:rPr>
        <w:t>Adeliane</w:t>
      </w:r>
      <w:proofErr w:type="spellEnd"/>
      <w:r w:rsidR="0011613B" w:rsidRPr="00C0544E">
        <w:rPr>
          <w:rFonts w:ascii="Arial" w:eastAsia="Arial" w:hAnsi="Arial" w:cs="Arial"/>
          <w:sz w:val="20"/>
          <w:szCs w:val="20"/>
        </w:rPr>
        <w:t xml:space="preserve"> Carvalho de Souza</w:t>
      </w:r>
      <w:r w:rsidRPr="00C0544E">
        <w:rPr>
          <w:rFonts w:ascii="Arial" w:eastAsia="Arial" w:hAnsi="Arial" w:cs="Arial"/>
          <w:sz w:val="20"/>
          <w:szCs w:val="20"/>
        </w:rPr>
        <w:t>, devidamente designad</w:t>
      </w:r>
      <w:r w:rsidR="0011613B" w:rsidRPr="00C0544E">
        <w:rPr>
          <w:rFonts w:ascii="Arial" w:eastAsia="Arial" w:hAnsi="Arial" w:cs="Arial"/>
          <w:sz w:val="20"/>
          <w:szCs w:val="20"/>
        </w:rPr>
        <w:t>a</w:t>
      </w:r>
      <w:r w:rsidRPr="00C0544E">
        <w:rPr>
          <w:rFonts w:ascii="Arial" w:eastAsia="Arial" w:hAnsi="Arial" w:cs="Arial"/>
          <w:sz w:val="20"/>
          <w:szCs w:val="20"/>
        </w:rPr>
        <w:t xml:space="preserve"> com sua respectiva Equipe de Apoio e demais profissionais do quadro do município, quando intimado pelo Agente de Contratação, mediante a inserção e monitoramento de dados gerados ou transferidos para o aplicativo constante da página eletrônica.</w:t>
      </w:r>
    </w:p>
    <w:p w:rsidR="00000631" w:rsidRPr="00C0544E" w:rsidRDefault="00000631" w:rsidP="0011613B">
      <w:pPr>
        <w:spacing w:after="0" w:line="276" w:lineRule="auto"/>
        <w:jc w:val="both"/>
        <w:rPr>
          <w:rFonts w:ascii="Arial" w:eastAsia="Arial" w:hAnsi="Arial" w:cs="Arial"/>
          <w:sz w:val="20"/>
          <w:szCs w:val="20"/>
        </w:rPr>
      </w:pPr>
      <w:r w:rsidRPr="00C0544E">
        <w:rPr>
          <w:rFonts w:ascii="Arial" w:eastAsia="Arial" w:hAnsi="Arial" w:cs="Arial"/>
          <w:sz w:val="20"/>
          <w:szCs w:val="20"/>
        </w:rPr>
        <w:t xml:space="preserve">No curso de realização do processo licitatório a Administração será norteada pelo princípio da moderação, dispensando o formalismo exagerado com o objetivo de ampliar a competividade, desde que o fato gerador apontado não seja grosseiro e fere o princípio da isonomia entre os competidores. </w:t>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 xml:space="preserve">O Edital e os demais documentos complementares poderão ser obtidos gratuitamente no site da Prefeitura Municipal de </w:t>
      </w:r>
      <w:r w:rsidR="006962BB" w:rsidRPr="00C0544E">
        <w:rPr>
          <w:rFonts w:ascii="Arial" w:eastAsia="Arial" w:hAnsi="Arial" w:cs="Arial"/>
          <w:sz w:val="20"/>
          <w:szCs w:val="20"/>
        </w:rPr>
        <w:t>Braúnas</w:t>
      </w:r>
      <w:r w:rsidRPr="00C0544E">
        <w:rPr>
          <w:rFonts w:ascii="Arial" w:eastAsia="Arial" w:hAnsi="Arial" w:cs="Arial"/>
          <w:sz w:val="20"/>
          <w:szCs w:val="20"/>
        </w:rPr>
        <w:t xml:space="preserve"> no endereço eletrônico </w:t>
      </w:r>
      <w:hyperlink r:id="rId9">
        <w:r w:rsidR="0011613B" w:rsidRPr="00C0544E">
          <w:rPr>
            <w:rFonts w:ascii="Arial" w:eastAsia="Arial" w:hAnsi="Arial" w:cs="Arial"/>
            <w:sz w:val="20"/>
            <w:szCs w:val="20"/>
          </w:rPr>
          <w:t>www.braunas.mg.gov.br</w:t>
        </w:r>
      </w:hyperlink>
      <w:r w:rsidR="0011613B" w:rsidRPr="00C0544E">
        <w:rPr>
          <w:rFonts w:ascii="Arial" w:eastAsia="Arial" w:hAnsi="Arial" w:cs="Arial"/>
          <w:sz w:val="20"/>
          <w:szCs w:val="20"/>
        </w:rPr>
        <w:t xml:space="preserve"> </w:t>
      </w:r>
      <w:r w:rsidRPr="00C0544E">
        <w:rPr>
          <w:rFonts w:ascii="Arial" w:eastAsia="Arial" w:hAnsi="Arial" w:cs="Arial"/>
          <w:sz w:val="20"/>
          <w:szCs w:val="20"/>
        </w:rPr>
        <w:t xml:space="preserve">e na plataforma </w:t>
      </w:r>
      <w:r w:rsidR="0011613B" w:rsidRPr="00C0544E">
        <w:rPr>
          <w:rFonts w:ascii="Arial" w:eastAsia="Arial" w:hAnsi="Arial" w:cs="Arial"/>
          <w:sz w:val="20"/>
          <w:szCs w:val="20"/>
        </w:rPr>
        <w:t>https://braunas-scpi.masterpublica.net/comprasedital/</w:t>
      </w:r>
      <w:r w:rsidRPr="00C0544E">
        <w:rPr>
          <w:rFonts w:ascii="Arial" w:eastAsia="Arial" w:hAnsi="Arial" w:cs="Arial"/>
          <w:sz w:val="20"/>
          <w:szCs w:val="20"/>
        </w:rPr>
        <w:t xml:space="preserve"> e também no prédio administrativo, em dias e horários de expediente, a partir da data de sua publicação.</w:t>
      </w:r>
    </w:p>
    <w:p w:rsidR="00C2061C" w:rsidRPr="00C0544E" w:rsidRDefault="00C2061C" w:rsidP="00C2061C">
      <w:pPr>
        <w:spacing w:after="0" w:line="276" w:lineRule="auto"/>
        <w:jc w:val="both"/>
        <w:rPr>
          <w:rFonts w:ascii="Arial" w:eastAsia="Arial" w:hAnsi="Arial" w:cs="Arial"/>
          <w:sz w:val="20"/>
          <w:szCs w:val="20"/>
        </w:rPr>
      </w:pPr>
      <w:r w:rsidRPr="00C0544E">
        <w:rPr>
          <w:rFonts w:ascii="Arial" w:eastAsia="Arial" w:hAnsi="Arial" w:cs="Arial"/>
          <w:sz w:val="20"/>
          <w:szCs w:val="20"/>
        </w:rPr>
        <w:t>As empresas interessadas em participar desta Concorrência Eletrônica deverão acessar o Edital e seus Anexos exclusivamente por meio eletrônico, disponíveis no sítio oficial do Município de Braúnas/MG (https://www.braunas.mg.gov.br/</w:t>
      </w:r>
      <w:proofErr w:type="spellStart"/>
      <w:r w:rsidRPr="00C0544E">
        <w:rPr>
          <w:rFonts w:ascii="Arial" w:eastAsia="Arial" w:hAnsi="Arial" w:cs="Arial"/>
          <w:sz w:val="20"/>
          <w:szCs w:val="20"/>
        </w:rPr>
        <w:t>transparencia</w:t>
      </w:r>
      <w:proofErr w:type="spellEnd"/>
      <w:r w:rsidRPr="00C0544E">
        <w:rPr>
          <w:rFonts w:ascii="Arial" w:eastAsia="Arial" w:hAnsi="Arial" w:cs="Arial"/>
          <w:sz w:val="20"/>
          <w:szCs w:val="20"/>
        </w:rPr>
        <w:t>/</w:t>
      </w:r>
      <w:proofErr w:type="spellStart"/>
      <w:r w:rsidRPr="00C0544E">
        <w:rPr>
          <w:rFonts w:ascii="Arial" w:eastAsia="Arial" w:hAnsi="Arial" w:cs="Arial"/>
          <w:sz w:val="20"/>
          <w:szCs w:val="20"/>
        </w:rPr>
        <w:t>licitacoes</w:t>
      </w:r>
      <w:proofErr w:type="spellEnd"/>
      <w:r w:rsidRPr="00C0544E">
        <w:rPr>
          <w:rFonts w:ascii="Arial" w:eastAsia="Arial" w:hAnsi="Arial" w:cs="Arial"/>
          <w:sz w:val="20"/>
          <w:szCs w:val="20"/>
        </w:rPr>
        <w:t>), no Portal Nacional de Contratações Públicas – PNCP;  devendo ainda realizar o prévio cadastramento no  sistema eletrônico SCPI – Portal de Compras – Pregão Eletrônico pelo link (https://braunas-scpi.masterpublica.net/</w:t>
      </w:r>
      <w:proofErr w:type="spellStart"/>
      <w:r w:rsidRPr="00C0544E">
        <w:rPr>
          <w:rFonts w:ascii="Arial" w:eastAsia="Arial" w:hAnsi="Arial" w:cs="Arial"/>
          <w:sz w:val="20"/>
          <w:szCs w:val="20"/>
        </w:rPr>
        <w:t>comprasedital</w:t>
      </w:r>
      <w:proofErr w:type="spellEnd"/>
      <w:r w:rsidRPr="00C0544E">
        <w:rPr>
          <w:rFonts w:ascii="Arial" w:eastAsia="Arial" w:hAnsi="Arial" w:cs="Arial"/>
          <w:sz w:val="20"/>
          <w:szCs w:val="20"/>
        </w:rPr>
        <w:t>/), devendo ainda solicitar a chave de solicitação de acesso.</w:t>
      </w:r>
    </w:p>
    <w:p w:rsidR="00C2061C" w:rsidRPr="00C0544E" w:rsidRDefault="00C2061C" w:rsidP="00C2061C">
      <w:pPr>
        <w:spacing w:after="0" w:line="276" w:lineRule="auto"/>
        <w:jc w:val="both"/>
        <w:rPr>
          <w:rFonts w:ascii="Arial" w:eastAsia="Arial" w:hAnsi="Arial" w:cs="Arial"/>
          <w:sz w:val="20"/>
          <w:szCs w:val="20"/>
        </w:rPr>
      </w:pPr>
      <w:r w:rsidRPr="00C0544E">
        <w:rPr>
          <w:rFonts w:ascii="Arial" w:eastAsia="Arial" w:hAnsi="Arial" w:cs="Arial"/>
          <w:sz w:val="20"/>
          <w:szCs w:val="20"/>
        </w:rPr>
        <w:t>A solicitação da chave de acesso, que deverá ser feita por meio do portal de compras da Prefeitura Municipal de Braúnas, acessível pelo link: https://braunas-scpi.masterpublica.net/comprasedital/ No portal, o interessado deverá clicar na opção "Acesso Identificado" e, em seguida, em "Solicitar Acesso – Licitação Eletrônica".</w:t>
      </w:r>
    </w:p>
    <w:p w:rsidR="00000631" w:rsidRPr="00C0544E" w:rsidRDefault="00C2061C" w:rsidP="00C2061C">
      <w:pPr>
        <w:spacing w:after="0" w:line="276" w:lineRule="auto"/>
        <w:jc w:val="both"/>
        <w:rPr>
          <w:rFonts w:ascii="Arial" w:eastAsia="Arial" w:hAnsi="Arial" w:cs="Arial"/>
          <w:sz w:val="20"/>
          <w:szCs w:val="20"/>
        </w:rPr>
      </w:pPr>
      <w:r w:rsidRPr="00C0544E">
        <w:rPr>
          <w:rFonts w:ascii="Arial" w:eastAsia="Arial" w:hAnsi="Arial" w:cs="Arial"/>
          <w:sz w:val="20"/>
          <w:szCs w:val="20"/>
        </w:rPr>
        <w:t>1.4 - As solicitações de esclarecimentos poderão ser feitas diretamente na plataforma https://braunas-scpi.masterpublica.net/comprasedital/ em campo específico, e, também pelo e-mail licitacao@braunas.mg.gov.br.</w:t>
      </w:r>
    </w:p>
    <w:p w:rsidR="00000631" w:rsidRPr="00C0544E" w:rsidRDefault="00000631" w:rsidP="00000631">
      <w:pPr>
        <w:numPr>
          <w:ilvl w:val="0"/>
          <w:numId w:val="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DO OBJETO.</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presente licitação tem por objeto selecionar proposta objetivando </w:t>
      </w:r>
      <w:sdt>
        <w:sdtPr>
          <w:rPr>
            <w:rFonts w:ascii="Arial" w:eastAsia="Times New Roman" w:hAnsi="Arial" w:cs="Arial"/>
            <w:sz w:val="20"/>
            <w:szCs w:val="20"/>
          </w:rPr>
          <w:alias w:val="Assunto"/>
          <w:tag w:val=""/>
          <w:id w:val="271214559"/>
          <w:placeholder>
            <w:docPart w:val="003773B7E5F94E8E8BC7A1C2ECC3FEC4"/>
          </w:placeholder>
          <w:dataBinding w:prefixMappings="xmlns:ns0='http://purl.org/dc/elements/1.1/' xmlns:ns1='http://schemas.openxmlformats.org/package/2006/metadata/core-properties' " w:xpath="/ns1:coreProperties[1]/ns0:subject[1]" w:storeItemID="{6C3C8BC8-F283-45AE-878A-BAB7291924A1}"/>
          <w:text/>
        </w:sdtPr>
        <w:sdtContent>
          <w:r w:rsidR="0011613B" w:rsidRPr="00C0544E">
            <w:rPr>
              <w:rFonts w:ascii="Arial" w:eastAsia="Times New Roman" w:hAnsi="Arial" w:cs="Arial"/>
              <w:sz w:val="20"/>
              <w:szCs w:val="20"/>
            </w:rPr>
            <w:t>Registro de preços visando a contratação de empresa por menor preço global com medições unitárias para execução de 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w:t>
          </w:r>
        </w:sdtContent>
      </w:sdt>
      <w:r w:rsidRPr="00C0544E">
        <w:rPr>
          <w:rFonts w:ascii="Arial" w:eastAsia="Arial" w:hAnsi="Arial" w:cs="Arial"/>
          <w:color w:val="000000"/>
          <w:sz w:val="20"/>
          <w:szCs w:val="20"/>
        </w:rPr>
        <w:t>, em conformidade com os anexos deste Edital.</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objeto desta licitação será executado em total observância às prescrições deste instrumento o qual disciplina as regras do certame.</w:t>
      </w:r>
    </w:p>
    <w:p w:rsidR="00000631" w:rsidRPr="00C0544E" w:rsidRDefault="00000631" w:rsidP="00000631">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000631" w:rsidRPr="00C0544E" w:rsidRDefault="00000631" w:rsidP="00000631">
      <w:pPr>
        <w:numPr>
          <w:ilvl w:val="0"/>
          <w:numId w:val="4"/>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DA SOLICITAÇÃO DE ESCLARECIMENTOS.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Até 0</w:t>
      </w:r>
      <w:r w:rsidR="0078443F" w:rsidRPr="00C0544E">
        <w:rPr>
          <w:rFonts w:ascii="Arial" w:eastAsia="Arial" w:hAnsi="Arial" w:cs="Arial"/>
          <w:color w:val="000000"/>
          <w:sz w:val="20"/>
          <w:szCs w:val="20"/>
        </w:rPr>
        <w:t>3</w:t>
      </w:r>
      <w:r w:rsidRPr="00C0544E">
        <w:rPr>
          <w:rFonts w:ascii="Arial" w:eastAsia="Arial" w:hAnsi="Arial" w:cs="Arial"/>
          <w:color w:val="000000"/>
          <w:sz w:val="20"/>
          <w:szCs w:val="20"/>
        </w:rPr>
        <w:t xml:space="preserve"> (</w:t>
      </w:r>
      <w:r w:rsidR="0078443F" w:rsidRPr="00C0544E">
        <w:rPr>
          <w:rFonts w:ascii="Arial" w:eastAsia="Arial" w:hAnsi="Arial" w:cs="Arial"/>
          <w:color w:val="000000"/>
          <w:sz w:val="20"/>
          <w:szCs w:val="20"/>
        </w:rPr>
        <w:t>três</w:t>
      </w:r>
      <w:r w:rsidRPr="00C0544E">
        <w:rPr>
          <w:rFonts w:ascii="Arial" w:eastAsia="Arial" w:hAnsi="Arial" w:cs="Arial"/>
          <w:color w:val="000000"/>
          <w:sz w:val="20"/>
          <w:szCs w:val="20"/>
        </w:rPr>
        <w:t xml:space="preserve">) dias úteis antes da data fixada para a entrega das propostas e documentos, qualquer interessado poderá solicitar esclarecimentos sobre </w:t>
      </w:r>
      <w:r w:rsidR="001B6B19" w:rsidRPr="00C0544E">
        <w:rPr>
          <w:rFonts w:ascii="Arial" w:eastAsia="Arial" w:hAnsi="Arial" w:cs="Arial"/>
          <w:color w:val="000000"/>
          <w:sz w:val="20"/>
          <w:szCs w:val="20"/>
        </w:rPr>
        <w:t>a concorrência</w:t>
      </w:r>
      <w:r w:rsidRPr="00C0544E">
        <w:rPr>
          <w:rFonts w:ascii="Arial" w:eastAsia="Arial" w:hAnsi="Arial" w:cs="Arial"/>
          <w:color w:val="000000"/>
          <w:sz w:val="20"/>
          <w:szCs w:val="20"/>
        </w:rPr>
        <w:t xml:space="preserve">, desde que arguidos por escrito e tempestivamente protocolados no Setor de Licitações em dias úteis, respeitada a disponibilidade para recepção em horário de expediente ou pelo e-mail </w:t>
      </w:r>
      <w:hyperlink r:id="rId10">
        <w:r w:rsidR="0011613B" w:rsidRPr="00C0544E">
          <w:rPr>
            <w:rFonts w:ascii="Arial" w:eastAsia="Arial" w:hAnsi="Arial" w:cs="Arial"/>
            <w:color w:val="000000"/>
            <w:sz w:val="20"/>
            <w:szCs w:val="20"/>
          </w:rPr>
          <w:t>www.braunas.mg.gov.br</w:t>
        </w:r>
      </w:hyperlink>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As respostas do Agente de Contratação quanto às dúvidas e questionamentos suscitados serão respondidas por escritos no prazo de até 02 (dois) dias e devidamente publicadas na imprensa oficial local bem como no site </w:t>
      </w:r>
      <w:r w:rsidR="00A67C08" w:rsidRPr="00C0544E">
        <w:rPr>
          <w:rFonts w:ascii="Arial" w:eastAsia="Arial" w:hAnsi="Arial" w:cs="Arial"/>
          <w:color w:val="000000"/>
          <w:sz w:val="20"/>
          <w:szCs w:val="20"/>
        </w:rPr>
        <w:t>https://braunas-scpi.masterpublica.net/comprasedital/</w:t>
      </w:r>
      <w:r w:rsidRPr="00C0544E">
        <w:rPr>
          <w:rFonts w:ascii="Arial" w:eastAsia="Arial" w:hAnsi="Arial" w:cs="Arial"/>
          <w:color w:val="000000"/>
          <w:sz w:val="20"/>
          <w:szCs w:val="20"/>
        </w:rPr>
        <w:t xml:space="preserve"> para conhecimento dos interessados.</w:t>
      </w:r>
    </w:p>
    <w:p w:rsidR="00000631" w:rsidRPr="00C0544E" w:rsidRDefault="00000631" w:rsidP="00000631">
      <w:pPr>
        <w:numPr>
          <w:ilvl w:val="1"/>
          <w:numId w:val="4"/>
        </w:numPr>
        <w:pBdr>
          <w:top w:val="nil"/>
          <w:left w:val="nil"/>
          <w:bottom w:val="nil"/>
          <w:right w:val="nil"/>
          <w:between w:val="nil"/>
        </w:pBdr>
        <w:tabs>
          <w:tab w:val="left" w:pos="426"/>
          <w:tab w:val="left" w:pos="567"/>
        </w:tabs>
        <w:spacing w:after="0" w:line="276" w:lineRule="auto"/>
        <w:ind w:left="0" w:firstLine="0"/>
        <w:jc w:val="both"/>
        <w:rPr>
          <w:rFonts w:ascii="Arial" w:eastAsia="Arial" w:hAnsi="Arial" w:cs="Arial"/>
          <w:color w:val="FF0000"/>
          <w:sz w:val="20"/>
          <w:szCs w:val="20"/>
        </w:rPr>
      </w:pPr>
      <w:r w:rsidRPr="00C0544E">
        <w:rPr>
          <w:rFonts w:ascii="Arial" w:eastAsia="Arial" w:hAnsi="Arial" w:cs="Arial"/>
          <w:color w:val="000000"/>
          <w:sz w:val="20"/>
          <w:szCs w:val="20"/>
        </w:rPr>
        <w:t>Quando o questionamento implicar alteração de condição básica da licitação, o Edital será revisto e o prazo de apresentação das propostas será reaberto.</w:t>
      </w:r>
    </w:p>
    <w:p w:rsidR="00000631" w:rsidRPr="00C0544E" w:rsidRDefault="00000631" w:rsidP="00000631">
      <w:pPr>
        <w:pBdr>
          <w:top w:val="nil"/>
          <w:left w:val="nil"/>
          <w:bottom w:val="nil"/>
          <w:right w:val="nil"/>
          <w:between w:val="nil"/>
        </w:pBdr>
        <w:tabs>
          <w:tab w:val="left" w:pos="426"/>
          <w:tab w:val="left" w:pos="567"/>
        </w:tabs>
        <w:spacing w:after="0" w:line="276" w:lineRule="auto"/>
        <w:jc w:val="both"/>
        <w:rPr>
          <w:rFonts w:ascii="Arial" w:eastAsia="Arial" w:hAnsi="Arial" w:cs="Arial"/>
          <w:color w:val="FF0000"/>
          <w:sz w:val="20"/>
          <w:szCs w:val="20"/>
        </w:rPr>
      </w:pPr>
    </w:p>
    <w:p w:rsidR="00000631" w:rsidRPr="00C0544E" w:rsidRDefault="00000631" w:rsidP="00000631">
      <w:pPr>
        <w:numPr>
          <w:ilvl w:val="0"/>
          <w:numId w:val="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CONDIÇÕES GERAIS PARA PARTICIPAÇÃO E VEDAÇÕES.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Poderão participar dest</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w:t>
      </w:r>
      <w:r w:rsidR="001B6B19" w:rsidRPr="00C0544E">
        <w:rPr>
          <w:rFonts w:ascii="Arial" w:eastAsia="Arial" w:hAnsi="Arial" w:cs="Arial"/>
          <w:color w:val="000000"/>
          <w:sz w:val="20"/>
          <w:szCs w:val="20"/>
        </w:rPr>
        <w:t>concorrência</w:t>
      </w:r>
      <w:r w:rsidRPr="00C0544E">
        <w:rPr>
          <w:rFonts w:ascii="Arial" w:eastAsia="Arial" w:hAnsi="Arial" w:cs="Arial"/>
          <w:color w:val="000000"/>
          <w:sz w:val="20"/>
          <w:szCs w:val="20"/>
        </w:rPr>
        <w:t xml:space="preserve"> os interessados que estiverem previamente credenciados junto ao endereço eletrônico</w:t>
      </w:r>
      <w:r w:rsidR="00A67C08" w:rsidRPr="00C0544E">
        <w:rPr>
          <w:rFonts w:ascii="Arial" w:eastAsia="Arial" w:hAnsi="Arial" w:cs="Arial"/>
          <w:color w:val="000000"/>
          <w:sz w:val="20"/>
          <w:szCs w:val="20"/>
        </w:rPr>
        <w:t xml:space="preserve"> </w:t>
      </w:r>
      <w:hyperlink r:id="rId11" w:history="1">
        <w:r w:rsidR="00A67C08" w:rsidRPr="00C0544E">
          <w:rPr>
            <w:rFonts w:ascii="Arial" w:eastAsia="Arial" w:hAnsi="Arial" w:cs="Arial"/>
            <w:color w:val="000000"/>
            <w:sz w:val="20"/>
            <w:szCs w:val="20"/>
          </w:rPr>
          <w:t>https://braunas-scpi.masterpublica.net/comprasedital/</w:t>
        </w:r>
      </w:hyperlink>
      <w:r w:rsidR="00A67C08" w:rsidRPr="00C0544E">
        <w:rPr>
          <w:rFonts w:ascii="Arial" w:eastAsia="Arial" w:hAnsi="Arial" w:cs="Arial"/>
          <w:color w:val="000000"/>
          <w:sz w:val="20"/>
          <w:szCs w:val="20"/>
        </w:rPr>
        <w:t xml:space="preserve"> </w:t>
      </w:r>
      <w:r w:rsidRPr="00C0544E">
        <w:rPr>
          <w:rFonts w:ascii="Arial" w:eastAsia="Arial" w:hAnsi="Arial" w:cs="Arial"/>
          <w:color w:val="000000"/>
          <w:sz w:val="20"/>
          <w:szCs w:val="20"/>
        </w:rPr>
        <w:t>que atendam a todas as exigências contidas neste Edital, com ramo de atividade compatível com o objeto, inclusive quanto ao disposto nos seus anexos;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de responsabilidade da empresa licitante a obtenção das licenças e autorizações a que se refere o inciso I do § 5º do artigo 25 da Lei Federal nº 14.133/21, quando for o caso.</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não observância do disposto no item anterior poderá ensejar desclassificação no momento da habilitação.</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poderão participar dest</w:t>
      </w:r>
      <w:r w:rsidR="001B6B19" w:rsidRPr="00C0544E">
        <w:rPr>
          <w:rFonts w:ascii="Arial" w:eastAsia="Arial" w:hAnsi="Arial" w:cs="Arial"/>
          <w:color w:val="000000"/>
          <w:sz w:val="20"/>
          <w:szCs w:val="20"/>
        </w:rPr>
        <w:t>a concorrência</w:t>
      </w:r>
      <w:r w:rsidRPr="00C0544E">
        <w:rPr>
          <w:rFonts w:ascii="Arial" w:eastAsia="Arial" w:hAnsi="Arial" w:cs="Arial"/>
          <w:b/>
          <w:color w:val="000000"/>
          <w:sz w:val="20"/>
          <w:szCs w:val="20"/>
        </w:rPr>
        <w:t>:</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Licitantes suspenso de participar de licitação e impedido de contratar com o município, durante o prazo da sanção aplicada;</w:t>
      </w:r>
    </w:p>
    <w:p w:rsidR="00000631" w:rsidRPr="00C0544E" w:rsidRDefault="00000631" w:rsidP="00000631">
      <w:pPr>
        <w:numPr>
          <w:ilvl w:val="2"/>
          <w:numId w:val="4"/>
        </w:numPr>
        <w:pBdr>
          <w:top w:val="nil"/>
          <w:left w:val="nil"/>
          <w:bottom w:val="nil"/>
          <w:right w:val="nil"/>
          <w:between w:val="nil"/>
        </w:pBdr>
        <w:tabs>
          <w:tab w:val="left" w:pos="426"/>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Licitante declarado inidôneo para licitar ou contratar com a Administração Pública, enquanto perdurarem os motivos determinantes da punição ou até que seja promovida sua reabilitação;</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Sociedade estrangeira não autorizada a funcionar no País;</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Aquele que não atenda às condições deste Edital e seus anexos.</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Licitante cujo estatuto ou Contrato social não inclua o objeto dest</w:t>
      </w:r>
      <w:r w:rsidR="001B6B19" w:rsidRPr="00C0544E">
        <w:rPr>
          <w:rFonts w:ascii="Arial" w:eastAsia="Arial" w:hAnsi="Arial" w:cs="Arial"/>
          <w:color w:val="000000"/>
          <w:sz w:val="20"/>
          <w:szCs w:val="20"/>
        </w:rPr>
        <w:t>a concorrência</w:t>
      </w:r>
      <w:r w:rsidRPr="00C0544E">
        <w:rPr>
          <w:rFonts w:ascii="Arial" w:eastAsia="Arial" w:hAnsi="Arial" w:cs="Arial"/>
          <w:b/>
          <w:color w:val="000000"/>
          <w:sz w:val="20"/>
          <w:szCs w:val="20"/>
        </w:rPr>
        <w:t>;</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Licitante que se encontre em processo de dissolução, recuperação extrajudicial, falência, fusão, cisão ou incorporação;</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rsidR="00000631" w:rsidRPr="00C0544E" w:rsidRDefault="00000631" w:rsidP="00000631">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631" w:rsidRPr="00C0544E" w:rsidRDefault="00000631" w:rsidP="00000631">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Empresas controladoras, controladas ou coligadas, nos termos da Lei nº 6.404/76, concorrendo entre si.</w:t>
      </w:r>
    </w:p>
    <w:p w:rsidR="00000631" w:rsidRPr="00C0544E" w:rsidRDefault="00000631" w:rsidP="00000631">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631" w:rsidRPr="00C0544E" w:rsidRDefault="00000631" w:rsidP="00000631">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Agente público do órgão ou entidade licitante.</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C0544E">
          <w:rPr>
            <w:rFonts w:ascii="Arial" w:eastAsia="Arial" w:hAnsi="Arial" w:cs="Arial"/>
            <w:color w:val="000000"/>
            <w:sz w:val="20"/>
            <w:szCs w:val="20"/>
          </w:rPr>
          <w:t>§ 1º do art. 9º da Lei Federal n.º 14.133/21</w:t>
        </w:r>
      </w:hyperlink>
      <w:r w:rsidRPr="00C0544E">
        <w:rPr>
          <w:rFonts w:ascii="Arial" w:eastAsia="Arial" w:hAnsi="Arial" w:cs="Arial"/>
          <w:color w:val="000000"/>
          <w:sz w:val="20"/>
          <w:szCs w:val="20"/>
        </w:rPr>
        <w:t>.</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Impedimento de que trata o item 3.5.1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vedação de que trata o item 3.5.13 estende-se a terceiro que auxilie a condução da contratação na qualidade de integrante de equipe de apoio, profissional especializado, funcionário ou representante de empresa que preste assessoria técnica.</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expressamente vedada a contração cônjuge, companheiro ou parente em linha reta, colateral ou por afinidade, até o terceiro grau, de dirigente do órgão licitante ou de agente público que desempenhe função na licitação ou atue na fiscalização ou na gestão do contrato, conforme disposto no § único do inciso VI do art. 48 da Lei Federal nº 14.133/21.</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Declarada a abertura da sessão pelo Agente de Contratação não mais serão admitidos novos proponentes junto ao certame.</w:t>
      </w:r>
    </w:p>
    <w:p w:rsidR="00EE27FB" w:rsidRPr="00C0544E" w:rsidRDefault="00EE27FB"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condições, requisitos e especificações estabelecidos no Estudo Técnico Preliminar (ETP) e no Termo de Referência (TR) integram o presente Edital para todos os fins, estando diretamente vinculados às condições de participação, habilitação e execução do objeto. Dessa forma, os licitantes deverão observar integralmente as disposições constantes nesses documentos, uma vez que tais elementos complementam e fundamentam as exigências deste instrumento convocatório, sendo considerados parte integrante do processo licitatório. O descumprimento das condições ali previstas poderá implicar inabilitação do licitante ou desclassificação da proposta, conforme o caso.</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PARTICIPAÇÃO DAS EMPRESAS ENQUADRADAS NAS CONDIÇÕES DA LEI COMPLEMENTAR 123/2006.</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Ao licitante que cumprir os requisitos legais para qualificação como microempresa, empresa de Pequeno Porte ou equiparada, conforme art. 3º da Lei Complementar nº 123/06, e que não esteja sujeito a quaisquer dos impedimentos do parágrafo 4º do art. 3º da Lei Complementar nº 123/06, será concedido o tratamento favorecido, nos termos dos art. 42 a 49 do mesmo diploma legal.</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Na forma da legislação vigente, os licitantes para obterem o tratamento diferenciado deverão comprovar a condição de microempresa, empresa de pequeno porte ou equiparada mediante a apresentação de:</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 inscrito no Registro Público de Empresas Mercantis, declaração de enquadramento arquivada ou a Certidão Simplificada expedida pela Junta Comercial, ou declaração equivalente inerente à empresa participante;</w:t>
      </w:r>
    </w:p>
    <w:p w:rsidR="00000631" w:rsidRPr="00C0544E" w:rsidRDefault="00000631" w:rsidP="00000631">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 inscrito no Registro Civil de Pessoas Jurídicas, declaração de enquadramento arquivada ou a Certidão de Breve Relato do Cartório de Registro Civil de Pessoas Jurídicas, ou declaração equivalente inerente à empresa participante</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que apresentar declaração falsa responderá por seus atos, civil, penal e administrativamente.</w:t>
      </w:r>
    </w:p>
    <w:p w:rsidR="00000631" w:rsidRPr="00C0544E" w:rsidRDefault="00000631" w:rsidP="00000631">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000631" w:rsidRPr="00C0544E" w:rsidRDefault="00000631" w:rsidP="00000631">
      <w:pPr>
        <w:numPr>
          <w:ilvl w:val="0"/>
          <w:numId w:val="4"/>
        </w:numPr>
        <w:pBdr>
          <w:top w:val="single" w:sz="4" w:space="1" w:color="000000"/>
          <w:left w:val="nil"/>
          <w:bottom w:val="single" w:sz="4" w:space="1" w:color="000000"/>
          <w:right w:val="nil"/>
          <w:between w:val="nil"/>
        </w:pBdr>
        <w:tabs>
          <w:tab w:val="left" w:pos="426"/>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APRESENTAÇÃO DA PROPOSTA E DOCUMENTOS.</w:t>
      </w:r>
    </w:p>
    <w:p w:rsidR="00000631" w:rsidRPr="00C0544E" w:rsidRDefault="00000631" w:rsidP="00000631">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bookmarkStart w:id="1" w:name="_heading=h.tyjcwt" w:colFirst="0" w:colLast="0"/>
      <w:bookmarkEnd w:id="1"/>
      <w:r w:rsidRPr="00C0544E">
        <w:rPr>
          <w:rFonts w:ascii="Arial" w:eastAsia="Arial" w:hAnsi="Arial" w:cs="Arial"/>
          <w:color w:val="000000"/>
          <w:sz w:val="20"/>
          <w:szCs w:val="20"/>
        </w:rPr>
        <w:t>Os licitantes encaminharão, exclusivamente por meio do sistema eletrônico, a proposta com o preço, conforme o critério de julgamento adotado neste Edital, até o fim do recebimento de propostas.</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Deverão os licitantes anexar OS DOCUMENTOS LISTADOS abaixo, sob pena de DESCLASSIFICAÇÃO:</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a) Preço global, expresso em números, em moeda corrente nacional, com no máximo 02 (duas) casas decimais após a vírgula, sendo desprezadas as demais. O preço global ofertado deverá ser idêntico ao preço global indicado na Planilha Orçamentária (alínea “b” deste subitem);</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b) Planilha orçamentária de custos, com preços unitários com no máximo 02 (duas) casas decimais após a vírgula, em conformidade com as informações (modelo constante no projeto básico), elaborada no mesmo padrão, sequência dos itens, subtotais, sendo desprezadas as demais e quantitativos da planilha orçamentária de referência, contida neste edital, devendo contemplar todas as etapas de execução, totalizando o preço global, referido na alínea “a” deste subitem;</w:t>
      </w:r>
    </w:p>
    <w:p w:rsidR="00776308" w:rsidRPr="00A37470" w:rsidRDefault="00776308" w:rsidP="00A37470">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highlight w:val="lightGray"/>
          <w:lang w:eastAsia="en-US"/>
        </w:rPr>
        <w:t>ATENÇÃO: A PLANILHA ORÇAMENTÁRIA DE CUSTOS DEVERÁ SER APRESENTADA CONFORME MODELO DE PLANILHA APRESENTADA ANEXO  AO EDITAL, SOB PENA DE DESCLASSIFICAÇÃO.</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c) Composição do BDI: A licitante deverá compor o BDI seguindo modelo da composição apresentada pelo Município que está em conformidade com o Acórdão nº 2.622/2013. A composição do BDI deverá ser parte integrante da proposta comercial apresentada;</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c.1) Os </w:t>
      </w:r>
      <w:proofErr w:type="spellStart"/>
      <w:r w:rsidRPr="00C0544E">
        <w:rPr>
          <w:rFonts w:ascii="Arial" w:eastAsia="Arial" w:hAnsi="Arial" w:cs="Arial"/>
          <w:color w:val="000000"/>
          <w:sz w:val="20"/>
          <w:szCs w:val="20"/>
        </w:rPr>
        <w:t>BDI’s</w:t>
      </w:r>
      <w:proofErr w:type="spellEnd"/>
      <w:r w:rsidRPr="00C0544E">
        <w:rPr>
          <w:rFonts w:ascii="Arial" w:eastAsia="Arial" w:hAnsi="Arial" w:cs="Arial"/>
          <w:color w:val="000000"/>
          <w:sz w:val="20"/>
          <w:szCs w:val="20"/>
        </w:rPr>
        <w:t xml:space="preserve"> calculados pelo Município são meramente balizadores, sendo uma sugestão do setor de Engenharia, devendo a empresa licitante respeitar os intervalos admissíveis no Acórdão nº 2.622/2013, conforme modelo anexo;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c.2) Nos percentuais referentes a tributos deverá ser considerado para efeito de cálculo o ISS do Município ou correspondente na sua inserção no Simples Nacional;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c.3) O valor final do BDI apresentado deverá estar dentro do intervalo padrão admissível previsto no Acórdão nº 2.622/2013;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c.4) Na composição dos preços unitários da planilha orçamentária foram utilizados valores sem DESONERAÇÃO que deverão ser seguidos na proposta comercial e composição do BDI pelos licitantes, sob pena de desclassificação;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c.5) A licitante deverá atender as recomendações do edital e seus anexos para formulação de proposta, de forma a existir igualdade de participação de todos os licitantes.</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d) Demonstrativo da Composição de Custo Unitário dos itens de serviços apresentados na Planilha de Preços de Referência, conforme modelo Anexo. </w:t>
      </w:r>
    </w:p>
    <w:p w:rsidR="00776308" w:rsidRPr="00C0544E" w:rsidRDefault="00776308" w:rsidP="00776308">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d.1) Poderá ser apresentado outro modelo de Composição de Custos Unitários, desde que este apresente todos os campos integrantes do Modelo do Município de Braúnas.</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776308" w:rsidP="00776308">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highlight w:val="lightGray"/>
          <w:lang w:eastAsia="en-US"/>
        </w:rPr>
      </w:pPr>
      <w:r w:rsidRPr="00C0544E">
        <w:rPr>
          <w:rFonts w:ascii="Arial" w:eastAsiaTheme="minorHAnsi" w:hAnsi="Arial" w:cs="Arial"/>
          <w:sz w:val="20"/>
          <w:szCs w:val="20"/>
          <w:highlight w:val="lightGray"/>
          <w:lang w:eastAsia="en-US"/>
        </w:rPr>
        <w:t>ATENÇÃO: DEVERÃO SER APRESENTADAS COMPOSIÇÕES DE CUSTOS UNITÁRIOS DE TODOS OS SERVIÇOS, INCLUINDO AQUELES QUE FORAM DE COMPOSIÇÃO ORIGINAL DO MUNICÍPIO, NÃO SE EXCLUINDO AQUELES QUE POSSUEM REFERÊNCIA EM TABELA OFICIAL, DEVENDO A LICITANTE APRESENTAR A SUA COMPOSIÇÃO.</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C2061C" w:rsidP="00C2061C">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preços deverão ser apresentados incluindo todos os custos operacionais da atividade, os tributos, taxas e contribuições, encargos sociais e trabalhistas, horas extras, despesas administrativas, trabalhos noturnos, dominicais e em feriados, inclusive o custo dos vigias noturnos, bem como as demais despesas diretas e indiretas, inclusive com ensaios, testes e demais provas para controle tecnológico, de modo a constituir a única contraprestação pela execução dos serviços, objeto desta licitação.</w:t>
      </w:r>
    </w:p>
    <w:p w:rsidR="00776308" w:rsidRPr="00C0544E" w:rsidRDefault="00776308"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C2061C" w:rsidP="00C2061C">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caso de divergência entre o preço unitário e o total prevalecerá o primeiro, devendo o órgão técnico refazer o cálculo para fins de julgamento.</w:t>
      </w:r>
    </w:p>
    <w:p w:rsidR="00C2061C" w:rsidRPr="00C0544E" w:rsidRDefault="00C2061C" w:rsidP="00C2061C">
      <w:pPr>
        <w:pStyle w:val="PargrafodaLista"/>
        <w:rPr>
          <w:rFonts w:ascii="Arial" w:eastAsia="Arial" w:hAnsi="Arial" w:cs="Arial"/>
          <w:color w:val="000000"/>
          <w:sz w:val="20"/>
          <w:szCs w:val="20"/>
        </w:rPr>
      </w:pPr>
    </w:p>
    <w:p w:rsidR="00C2061C" w:rsidRPr="00C0544E" w:rsidRDefault="00C2061C" w:rsidP="00C2061C">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quantitativos de serviços constantes da Planilha Orçamentária (Anexo II) foram calculados pelo Setor de Engenharia, com base nos elementos técnicos dos projetos inseridos no projeto básico, devendo, portanto, ser utilizados exatamente como expressos neste edital pela licitante, para o cálculo do preço global.</w:t>
      </w:r>
    </w:p>
    <w:p w:rsidR="00C2061C" w:rsidRPr="00C0544E" w:rsidRDefault="00C2061C" w:rsidP="00C2061C">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776308" w:rsidRPr="00C0544E" w:rsidRDefault="00C2061C" w:rsidP="00C2061C">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Com objetivo de evitar divergências entre os quantitativos calculados pelo Município e a planilha orçamentária a ser apresentada na proposta, estará à disposição das licitantes o arquivo eletrônico correspondente, que poderá ser obtido através do sítio eletrônico oficial do </w:t>
      </w:r>
      <w:proofErr w:type="spellStart"/>
      <w:r w:rsidRPr="00C0544E">
        <w:rPr>
          <w:rFonts w:ascii="Arial" w:eastAsia="Arial" w:hAnsi="Arial" w:cs="Arial"/>
          <w:color w:val="000000"/>
          <w:sz w:val="20"/>
          <w:szCs w:val="20"/>
        </w:rPr>
        <w:t>Municipio</w:t>
      </w:r>
      <w:proofErr w:type="spellEnd"/>
      <w:r w:rsidRPr="00C0544E">
        <w:rPr>
          <w:rFonts w:ascii="Arial" w:eastAsia="Arial" w:hAnsi="Arial" w:cs="Arial"/>
          <w:color w:val="000000"/>
          <w:sz w:val="20"/>
          <w:szCs w:val="20"/>
        </w:rPr>
        <w:t>.</w:t>
      </w:r>
    </w:p>
    <w:p w:rsidR="00C2061C" w:rsidRPr="00C0544E" w:rsidRDefault="00C2061C"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C2061C" w:rsidRPr="00C0544E" w:rsidRDefault="00C2061C" w:rsidP="00C2061C">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obrigatório aos licitantes o emprego do arquivo eletrônico disponibilizado para elaboração da planilha orçamentária. Entretanto, qualquer divergência entre os quantitativos constantes na planilha orçamentária apresentada na proposta e os constantes no edital desta licitação será objeto de retificação pelo órgão técnico do Setor de Engenharia que refará os cálculos com o quantitativo correto, comunicando a por escrito às licitantes.</w:t>
      </w:r>
    </w:p>
    <w:p w:rsidR="00C2061C" w:rsidRPr="00C0544E" w:rsidRDefault="00C2061C" w:rsidP="00776308">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bookmarkStart w:id="2" w:name="_heading=h.3dy6vkm" w:colFirst="0" w:colLast="0"/>
      <w:bookmarkEnd w:id="2"/>
      <w:r w:rsidRPr="00C0544E">
        <w:rPr>
          <w:rFonts w:ascii="Arial" w:eastAsia="Arial" w:hAnsi="Arial" w:cs="Arial"/>
          <w:color w:val="000000"/>
          <w:sz w:val="20"/>
          <w:szCs w:val="20"/>
        </w:rPr>
        <w:t>No cadastramento da proposta inicial, o licitante declarará, em campo próprio do sistema, que:</w:t>
      </w:r>
    </w:p>
    <w:p w:rsidR="00000631" w:rsidRPr="00C0544E" w:rsidRDefault="00000631" w:rsidP="00776308">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Cumpre plenamente os requisitos de habilitação;</w:t>
      </w:r>
    </w:p>
    <w:p w:rsidR="00000631" w:rsidRPr="00C0544E" w:rsidRDefault="00000631" w:rsidP="00776308">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Está ciente e concorda com as condições contidas no Edital e seus anexos, bem como de que a Proposta apresentada está em conformidade com o Edital e que o valor ofertado compreende a integralidade dos custos para atendimento dos direitos trabalhistas assegurados </w:t>
      </w:r>
      <w:r w:rsidRPr="00C0544E">
        <w:rPr>
          <w:rFonts w:ascii="Arial" w:eastAsia="Arial" w:hAnsi="Arial" w:cs="Arial"/>
          <w:color w:val="000000"/>
          <w:sz w:val="20"/>
          <w:szCs w:val="20"/>
        </w:rPr>
        <w:lastRenderedPageBreak/>
        <w:t>na Constituição Federal, nas leis trabalhistas, nas normas infra legais, nas convenções coletivas de trabalho e nos termos de ajustamento de conduta vigentes na data de sua entrega em definitivo;</w:t>
      </w:r>
    </w:p>
    <w:p w:rsidR="00000631" w:rsidRPr="00C0544E" w:rsidRDefault="00000631" w:rsidP="00776308">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emprega menor de 18 anos em trabalho noturno, perigoso ou insalubre e não emprega menor de 16 anos, salvo a partir de 14 anos, na condição de aprendiz, nos termos do artigo 7°, XXXIII, da Constituição;</w:t>
      </w:r>
    </w:p>
    <w:p w:rsidR="00000631" w:rsidRPr="00C0544E" w:rsidRDefault="00000631" w:rsidP="00776308">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possui, em sua cadeia produtiva, empregados executando trabalho degradante ou forçado, observando o disposto nos incisos III e IV do art. 1º e no inciso III do art. 5º da Constituição Federal;</w:t>
      </w:r>
    </w:p>
    <w:p w:rsidR="00000631" w:rsidRPr="00C0544E" w:rsidRDefault="00000631" w:rsidP="00776308">
      <w:pPr>
        <w:numPr>
          <w:ilvl w:val="2"/>
          <w:numId w:val="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Cumpre as exigências de reserva de cargos para pessoa com deficiência e para reabilitado da Previdência Social, previstas no art. 93 da Lei 8.213/1991.</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organizado em cooperativa deverá declarar, ainda, em campo próprio do sistema eletrônico, que cumpre os requisitos estabelecidos no artigo 16 da Lei nº 14.133/21.</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bookmarkStart w:id="3" w:name="_heading=h.1t3h5sf" w:colFirst="0" w:colLast="0"/>
      <w:bookmarkEnd w:id="3"/>
      <w:r w:rsidRPr="00C0544E">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C0544E">
        <w:rPr>
          <w:rFonts w:ascii="Arial" w:eastAsia="Arial" w:hAnsi="Arial" w:cs="Arial"/>
          <w:color w:val="000000"/>
          <w:sz w:val="20"/>
          <w:szCs w:val="20"/>
        </w:rPr>
        <w:t>arts</w:t>
      </w:r>
      <w:proofErr w:type="spellEnd"/>
      <w:r w:rsidRPr="00C0544E">
        <w:rPr>
          <w:rFonts w:ascii="Arial" w:eastAsia="Arial" w:hAnsi="Arial" w:cs="Arial"/>
          <w:color w:val="000000"/>
          <w:sz w:val="20"/>
          <w:szCs w:val="20"/>
        </w:rPr>
        <w:t>. 42 a 49, observado o disposto nos §§ 1º ao 3º do art. 4º, da Lei n.º 14.133/21.</w:t>
      </w:r>
    </w:p>
    <w:p w:rsidR="00000631" w:rsidRPr="00C0544E" w:rsidRDefault="00000631" w:rsidP="00776308">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item exclusivo para participação de microempresas e empresas de pequeno porte, a assinalação do campo “nenhuma”, impedirá o prosseguimento no certame, para aquele item;</w:t>
      </w:r>
    </w:p>
    <w:p w:rsidR="00000631" w:rsidRPr="00C0544E" w:rsidRDefault="00000631" w:rsidP="00776308">
      <w:pPr>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Nos itens em que a participação não for exclusiva para microempresas e empresas de pequeno porte, a assinalação do campo “nenhuma”, apenas produzirá o efeito de o licitante não ter direito ao tratamento favorecido previsto na Lei Complementar nº 123, de 2006, mesmo que microempresa, empresa de pequeno porte ou sociedade cooperativa.</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falsidade da declaração de que trata os itens 6.2 ao 6.4 sujeitará o licitante às sanções previstas na Lei Federal nº 14.133/21 e neste Edital.</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Serão disponibilizados para acesso público os documentos que compõem a proposta dos licitantes convocados para apresentação de propostas, a partir da fase de julgamento e aceitação das propostas.</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631" w:rsidRPr="00C0544E" w:rsidRDefault="00000631" w:rsidP="00776308">
      <w:pPr>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deverá comunicar imediatamente ao provedor do sistema qualquer acontecimento que possa comprometer o sigilo ou a segurança, para providências.</w:t>
      </w:r>
    </w:p>
    <w:p w:rsidR="00000631" w:rsidRPr="00C0544E" w:rsidRDefault="00000631" w:rsidP="00000631">
      <w:pPr>
        <w:tabs>
          <w:tab w:val="left" w:pos="851"/>
        </w:tabs>
        <w:spacing w:after="0" w:line="276" w:lineRule="auto"/>
        <w:jc w:val="both"/>
        <w:rPr>
          <w:rFonts w:ascii="Arial" w:eastAsia="Arial" w:hAnsi="Arial" w:cs="Arial"/>
          <w:color w:val="000000"/>
          <w:sz w:val="20"/>
          <w:szCs w:val="20"/>
        </w:rPr>
      </w:pPr>
    </w:p>
    <w:p w:rsidR="00000631" w:rsidRPr="00C0544E" w:rsidRDefault="00000631" w:rsidP="00000631">
      <w:pPr>
        <w:pStyle w:val="PargrafodaLista"/>
        <w:numPr>
          <w:ilvl w:val="0"/>
          <w:numId w:val="4"/>
        </w:numPr>
        <w:pBdr>
          <w:top w:val="single" w:sz="4" w:space="1" w:color="000000"/>
          <w:left w:val="nil"/>
          <w:bottom w:val="single" w:sz="4" w:space="1" w:color="000000"/>
          <w:right w:val="nil"/>
          <w:between w:val="nil"/>
        </w:pBdr>
        <w:tabs>
          <w:tab w:val="left" w:pos="851"/>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INVERSÃO DE FASE (ART. 17, § 1º DA LEI 14.133/21)</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Nos termos do § 1º do art. 17 da Lei nº 14.133/2021, a Administração Pública poderá, mediante justificativa expressa, adotar a inversão da ordem das fases da licitação, realizando a análise da documentação de habilitação apenas do licitante mais bem classificado após o julgamento das propostas. A adoção dessa sistemática se mostra vantajosa e plenamente </w:t>
      </w:r>
      <w:r w:rsidRPr="007C645B">
        <w:rPr>
          <w:rFonts w:ascii="Arial" w:eastAsia="Arial" w:hAnsi="Arial" w:cs="Arial"/>
          <w:color w:val="000000"/>
          <w:sz w:val="20"/>
          <w:szCs w:val="20"/>
        </w:rPr>
        <w:t xml:space="preserve">aplicável à presente contratação, que trata da seleção de empresa especializada para a prestação de serviços técnicos sensível </w:t>
      </w:r>
      <w:r w:rsidR="007C645B">
        <w:rPr>
          <w:rFonts w:ascii="Arial" w:eastAsia="Arial" w:hAnsi="Arial" w:cs="Arial"/>
          <w:color w:val="000000"/>
          <w:sz w:val="20"/>
          <w:szCs w:val="20"/>
        </w:rPr>
        <w:t>à secretaria demandante.</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7C645B">
        <w:rPr>
          <w:rFonts w:ascii="Arial" w:eastAsia="Arial" w:hAnsi="Arial" w:cs="Arial"/>
          <w:color w:val="000000"/>
          <w:sz w:val="20"/>
          <w:szCs w:val="20"/>
        </w:rPr>
        <w:t>Considerando a natureza do objeto licitado, que trata d</w:t>
      </w:r>
      <w:r w:rsidR="007C645B" w:rsidRPr="007C645B">
        <w:rPr>
          <w:rFonts w:ascii="Arial" w:eastAsia="Arial" w:hAnsi="Arial" w:cs="Arial"/>
          <w:color w:val="000000"/>
          <w:sz w:val="20"/>
          <w:szCs w:val="20"/>
        </w:rPr>
        <w:t>o</w:t>
      </w:r>
      <w:r w:rsidR="007C645B">
        <w:rPr>
          <w:rFonts w:ascii="Arial" w:eastAsia="Arial" w:hAnsi="Arial" w:cs="Arial"/>
          <w:color w:val="000000"/>
          <w:sz w:val="20"/>
          <w:szCs w:val="20"/>
        </w:rPr>
        <w:t xml:space="preserve"> r</w:t>
      </w:r>
      <w:r w:rsidR="007C645B" w:rsidRPr="007C645B">
        <w:rPr>
          <w:rFonts w:ascii="Arial" w:eastAsia="Arial" w:hAnsi="Arial" w:cs="Arial"/>
          <w:color w:val="000000"/>
          <w:sz w:val="20"/>
          <w:szCs w:val="20"/>
        </w:rPr>
        <w:t xml:space="preserve">egistro de preços visando a contratação de empresa por menor preço global com medições unitárias para execução de </w:t>
      </w:r>
      <w:r w:rsidR="007C645B" w:rsidRPr="007C645B">
        <w:rPr>
          <w:rFonts w:ascii="Arial" w:eastAsia="Arial" w:hAnsi="Arial" w:cs="Arial"/>
          <w:color w:val="000000"/>
          <w:sz w:val="20"/>
          <w:szCs w:val="20"/>
        </w:rPr>
        <w:lastRenderedPageBreak/>
        <w:t>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w:t>
      </w:r>
      <w:r w:rsidRPr="007C645B">
        <w:rPr>
          <w:rFonts w:ascii="Arial" w:eastAsia="Arial" w:hAnsi="Arial" w:cs="Arial"/>
          <w:color w:val="000000"/>
          <w:sz w:val="20"/>
          <w:szCs w:val="20"/>
        </w:rPr>
        <w:t>,</w:t>
      </w:r>
      <w:r w:rsidRPr="00C0544E">
        <w:rPr>
          <w:rFonts w:ascii="Arial" w:eastAsia="Arial" w:hAnsi="Arial" w:cs="Arial"/>
          <w:color w:val="000000"/>
          <w:sz w:val="20"/>
          <w:szCs w:val="20"/>
        </w:rPr>
        <w:t xml:space="preserve"> justifica-se, nos termos do § 1º do art. 17 da Lei nº 14.133/2021, a adoção da fase de habilitação como etapa antecedente ao julgamento das propostas. Trata-se de serviço que demanda conhecimento técnico aprofundado, domínio da legislação vigente e experiência prática na condução de procedimentos regidos por normas de elevada complexidade, características que conferem ao objeto licitado uma natureza técnica e intelectualmente qualificada.</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inversão padrão das fases — com julgamento da proposta antes da verificação da habilitação — embora recomendada como regra geral para ganho de celeridade, pode não ser a solução mais adequada neste caso, uma vez que permite o avanço de licitantes até a etapa final do certame sem que haja prévia confirmação de sua capacidade técnica e prática. Ao optar pela habilitação antecipada, a Administração evita o exame de propostas apresentadas por empresas que não atendem aos requisitos mínimos de qualificação, promovendo maior eficiência na condução do procedimento licitatório, racionalizando recursos administrativos e reduzindo o retrabalho decorrente de desclassificações posteriores.</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Do ponto de vista da isonomia, a habilitação antecedente garante tratamento equânime aos licitantes, ao estabelecer desde o início do certame quais empresas de fato estão aptas a competir em igualdade de condições, evitando desequilíbrio decorrente da análise de propostas de participantes que, ao final, revelam-se inabilitados. Isso assegura maior previsibilidade, segurança jurídica e estabilidade ao processo, além de resguardar o princípio da vinculação ao instrumento convocatório e a adequada aferição da compatibilidade entre a proposta apresentada e a capacidade técnica da empresa.</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Adicionalmente, para a Administração, a verificação prévia da habilitação representa medida de prudência e governança, sobretudo considerando que o serviço a ser contratado possui impacto direto sobre os atos administrativos relacionados às contratações públicas, exigindo conhecimento técnico apurado e responsabilidade funcional. Ao conhecer previamente a qualificação das empresas participantes, a Administração pode julgar as propostas com mais segurança, tendo a garantia de que todos os licitantes submetidos à fase de julgamento já demonstraram atender às exigências legais e técnicas estabelecidas no edital.</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Dessa forma, a adoção da habilitação como fase antecedente não apenas encontra amparo legal, como também representa a solução mais vantajosa para a Administração, promove tratamento isonômico entre os licitantes, fortalece a transparência e a segurança do certame e assegura maior aderência entre a qualificação técnica exigida e o objeto a ser executado, alinhando-se ao interesse público e aos princípios que regem as contratações públicas.</w:t>
      </w:r>
    </w:p>
    <w:p w:rsidR="00000631" w:rsidRPr="00C0544E" w:rsidRDefault="00000631" w:rsidP="00000631">
      <w:pPr>
        <w:pStyle w:val="PargrafodaLista"/>
        <w:tabs>
          <w:tab w:val="left" w:pos="851"/>
        </w:tabs>
        <w:spacing w:after="0" w:line="276" w:lineRule="auto"/>
        <w:ind w:left="0"/>
        <w:jc w:val="both"/>
        <w:rPr>
          <w:rFonts w:ascii="Arial" w:eastAsia="Arial" w:hAnsi="Arial" w:cs="Arial"/>
          <w:color w:val="000000"/>
          <w:sz w:val="20"/>
          <w:szCs w:val="20"/>
        </w:rPr>
      </w:pPr>
    </w:p>
    <w:p w:rsidR="00000631" w:rsidRPr="00C0544E" w:rsidRDefault="00000631" w:rsidP="00000631">
      <w:pPr>
        <w:pStyle w:val="PargrafodaLista"/>
        <w:numPr>
          <w:ilvl w:val="0"/>
          <w:numId w:val="4"/>
        </w:numPr>
        <w:pBdr>
          <w:top w:val="single" w:sz="4" w:space="1" w:color="000000"/>
          <w:left w:val="nil"/>
          <w:bottom w:val="single" w:sz="4" w:space="1" w:color="000000"/>
          <w:right w:val="nil"/>
          <w:between w:val="nil"/>
        </w:pBdr>
        <w:tabs>
          <w:tab w:val="left" w:pos="284"/>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HABILITAÇÃO</w:t>
      </w:r>
    </w:p>
    <w:p w:rsidR="00000631" w:rsidRPr="00C0544E" w:rsidRDefault="00000631" w:rsidP="00000631">
      <w:pPr>
        <w:pStyle w:val="PargrafodaLista"/>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Sob pena de inabilitação e desclassificação, todos os documentos apresentados deverão referir-se ao mesmo CNPJ constante da proposta de preços, exceto no caso das filiais em que as certidões são emitidas com CNPJ da matriz.</w:t>
      </w:r>
    </w:p>
    <w:p w:rsidR="00000631" w:rsidRPr="00C0544E" w:rsidRDefault="00000631" w:rsidP="00000631">
      <w:pPr>
        <w:pStyle w:val="PargrafodaLista"/>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documentos necessários à habilitação poderão ser apresentados em original, por extração via internet, por cópia ou por declaração de autenticidade emitida por advogado sob sua responsabilidade pessoal.</w:t>
      </w:r>
    </w:p>
    <w:p w:rsidR="00000631" w:rsidRPr="00C0544E" w:rsidRDefault="00000631" w:rsidP="00000631">
      <w:pPr>
        <w:pStyle w:val="PargrafodaLista"/>
        <w:numPr>
          <w:ilvl w:val="2"/>
          <w:numId w:val="4"/>
        </w:numPr>
        <w:pBdr>
          <w:top w:val="nil"/>
          <w:left w:val="nil"/>
          <w:bottom w:val="nil"/>
          <w:right w:val="nil"/>
          <w:between w:val="nil"/>
        </w:pBdr>
        <w:tabs>
          <w:tab w:val="left" w:pos="567"/>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atos serão preferencialmente digitais, de modo a permitir a comunicação, armazenamento e validação por meio eletrônico;</w:t>
      </w:r>
    </w:p>
    <w:p w:rsidR="00000631" w:rsidRPr="00C0544E" w:rsidRDefault="00000631" w:rsidP="00000631">
      <w:pPr>
        <w:pStyle w:val="PargrafodaLista"/>
        <w:numPr>
          <w:ilvl w:val="2"/>
          <w:numId w:val="4"/>
        </w:numPr>
        <w:pBdr>
          <w:top w:val="nil"/>
          <w:left w:val="nil"/>
          <w:bottom w:val="nil"/>
          <w:right w:val="nil"/>
          <w:between w:val="nil"/>
        </w:pBdr>
        <w:tabs>
          <w:tab w:val="left" w:pos="567"/>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É permitida a identificação e assinatura digital por pessoa física ou jurídica em meio eletrônico, mediante certificado digital emitido em âmbito da Infraestrutura de Chaves Públicas Brasileira (ICP-Brasil).</w:t>
      </w: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deverá apresentar os seguintes documentos para habilitar-se no presente processo:</w:t>
      </w:r>
    </w:p>
    <w:p w:rsidR="00000631" w:rsidRPr="00845C75" w:rsidRDefault="004057B4"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i/>
          <w:iCs/>
          <w:color w:val="EE0000"/>
          <w:sz w:val="20"/>
          <w:szCs w:val="20"/>
        </w:rPr>
      </w:pPr>
      <w:r w:rsidRPr="00C0544E">
        <w:rPr>
          <w:rFonts w:ascii="Arial" w:eastAsia="Arial" w:hAnsi="Arial" w:cs="Arial"/>
          <w:i/>
          <w:iCs/>
          <w:color w:val="EE0000"/>
          <w:sz w:val="20"/>
          <w:szCs w:val="20"/>
        </w:rPr>
        <w:t>Cumpre ressaltar que o Edital prevê a inversão de fases, e a licitante deverá anexar o comprovante de garantia da proposta nas modalidades de que trata o § 1º do art. 96 juntamente com os documentos na fase de habilitação, que antecede a fase de apresentação de propostas e lances.</w:t>
      </w:r>
    </w:p>
    <w:p w:rsidR="00000631" w:rsidRPr="00C0544E" w:rsidRDefault="00000631" w:rsidP="00000631">
      <w:pPr>
        <w:pStyle w:val="PargrafodaLista"/>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b/>
          <w:color w:val="000000"/>
          <w:sz w:val="20"/>
          <w:szCs w:val="20"/>
        </w:rPr>
        <w:t xml:space="preserve">RELATIVOS </w:t>
      </w:r>
      <w:proofErr w:type="gramStart"/>
      <w:r w:rsidRPr="00C0544E">
        <w:rPr>
          <w:rFonts w:ascii="Arial" w:eastAsia="Arial" w:hAnsi="Arial" w:cs="Arial"/>
          <w:b/>
          <w:color w:val="000000"/>
          <w:sz w:val="20"/>
          <w:szCs w:val="20"/>
        </w:rPr>
        <w:t>A</w:t>
      </w:r>
      <w:proofErr w:type="gramEnd"/>
      <w:r w:rsidRPr="00C0544E">
        <w:rPr>
          <w:rFonts w:ascii="Arial" w:eastAsia="Arial" w:hAnsi="Arial" w:cs="Arial"/>
          <w:b/>
          <w:color w:val="000000"/>
          <w:sz w:val="20"/>
          <w:szCs w:val="20"/>
        </w:rPr>
        <w:t xml:space="preserve"> HABILITAÇÃO JURÍDICA</w:t>
      </w:r>
    </w:p>
    <w:p w:rsidR="00000631" w:rsidRPr="00C0544E" w:rsidRDefault="00000631" w:rsidP="00000631">
      <w:pPr>
        <w:pStyle w:val="PargrafodaLista"/>
        <w:numPr>
          <w:ilvl w:val="2"/>
          <w:numId w:val="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Ato constitutivo (Contrato Social, Requerimento de Empresário, Estatuto e outros) com sua última alteração, devidamente registrados no órgão competente. Em se tratando de sociedades empresariais e, no caso de sociedades por ações, acompanhado de documentos de eleição de seus administradores;</w:t>
      </w:r>
    </w:p>
    <w:p w:rsidR="00000631" w:rsidRPr="00C0544E" w:rsidRDefault="00000631" w:rsidP="00000631">
      <w:pPr>
        <w:pStyle w:val="PargrafodaLista"/>
        <w:numPr>
          <w:ilvl w:val="3"/>
          <w:numId w:val="4"/>
        </w:numPr>
        <w:pBdr>
          <w:top w:val="nil"/>
          <w:left w:val="nil"/>
          <w:bottom w:val="nil"/>
          <w:right w:val="nil"/>
          <w:between w:val="nil"/>
        </w:pBdr>
        <w:tabs>
          <w:tab w:val="left" w:pos="851"/>
          <w:tab w:val="left" w:pos="993"/>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documentos em apreço deverão estar acompanhados de todas as alterações ou substituídos pela consolidação respectiva;</w:t>
      </w:r>
    </w:p>
    <w:p w:rsidR="00000631" w:rsidRPr="00C0544E" w:rsidRDefault="00000631" w:rsidP="00000631">
      <w:pPr>
        <w:pStyle w:val="PargrafodaLista"/>
        <w:numPr>
          <w:ilvl w:val="3"/>
          <w:numId w:val="4"/>
        </w:numPr>
        <w:pBdr>
          <w:top w:val="nil"/>
          <w:left w:val="nil"/>
          <w:bottom w:val="nil"/>
          <w:right w:val="nil"/>
          <w:between w:val="nil"/>
        </w:pBdr>
        <w:tabs>
          <w:tab w:val="left" w:pos="851"/>
          <w:tab w:val="left" w:pos="993"/>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Inscrição do ato constitutivo, no caso de sociedades simples, acompanhada de prova de diretoria em exercício; e</w:t>
      </w:r>
    </w:p>
    <w:p w:rsidR="00000631" w:rsidRPr="00C0544E" w:rsidRDefault="00000631" w:rsidP="00000631">
      <w:pPr>
        <w:pStyle w:val="PargrafodaLista"/>
        <w:numPr>
          <w:ilvl w:val="3"/>
          <w:numId w:val="4"/>
        </w:numPr>
        <w:pBdr>
          <w:top w:val="nil"/>
          <w:left w:val="nil"/>
          <w:bottom w:val="nil"/>
          <w:right w:val="nil"/>
          <w:between w:val="nil"/>
        </w:pBdr>
        <w:tabs>
          <w:tab w:val="left" w:pos="851"/>
          <w:tab w:val="left" w:pos="993"/>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Decreto de autorização, em se tratando de empresa ou sociedade estrangeira em funcionamento no País, e ato de registro ou autorização para funcionamento expedido pelo Órgão competente, quando a atividade assim o exigir.</w:t>
      </w:r>
    </w:p>
    <w:p w:rsidR="00000631" w:rsidRPr="00C0544E" w:rsidRDefault="00000631" w:rsidP="00000631">
      <w:pPr>
        <w:pStyle w:val="PargrafodaLista"/>
        <w:tabs>
          <w:tab w:val="left" w:pos="851"/>
          <w:tab w:val="left" w:pos="1418"/>
        </w:tabs>
        <w:spacing w:after="0" w:line="276" w:lineRule="auto"/>
        <w:ind w:left="0"/>
        <w:jc w:val="both"/>
        <w:rPr>
          <w:rFonts w:ascii="Arial" w:eastAsia="Arial" w:hAnsi="Arial" w:cs="Arial"/>
          <w:sz w:val="20"/>
          <w:szCs w:val="20"/>
        </w:rPr>
      </w:pPr>
    </w:p>
    <w:p w:rsidR="00000631" w:rsidRPr="00C0544E" w:rsidRDefault="00000631" w:rsidP="00000631">
      <w:pPr>
        <w:pStyle w:val="PargrafodaLista"/>
        <w:numPr>
          <w:ilvl w:val="1"/>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b/>
          <w:color w:val="000000"/>
          <w:sz w:val="20"/>
          <w:szCs w:val="20"/>
        </w:rPr>
        <w:t>RELATIVOS À REGULARIDADE FISCAL E TRABALHISTA</w:t>
      </w:r>
    </w:p>
    <w:p w:rsidR="00000631" w:rsidRPr="00C0544E" w:rsidRDefault="00000631" w:rsidP="00000631">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Prova de inscrição no cadastro de contribuintes estadual ou municipal, se houver, relativo ao domicílio ou sede da licitante, pertinente ao seu ramo de atividade e compatível com o objeto licitado;</w:t>
      </w:r>
    </w:p>
    <w:p w:rsidR="00000631" w:rsidRPr="00C0544E" w:rsidRDefault="00000631" w:rsidP="00000631">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Prova de regularidade para com as Fazendas Federal, Estadual e Municipal do domicílio ou sede da licitante, ou outra equivalente, na forma da lei</w:t>
      </w:r>
    </w:p>
    <w:p w:rsidR="00000631" w:rsidRPr="00C0544E" w:rsidRDefault="00000631" w:rsidP="00000631">
      <w:pPr>
        <w:pStyle w:val="PargrafodaLista"/>
        <w:numPr>
          <w:ilvl w:val="3"/>
          <w:numId w:val="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Faz parte da prova de regularidade para com a Fazenda Federal do Brasil, mediante a apresentação de Certidão Conjunta Negativa de Débitos ou Positiva com Efeitos de Negativa relativos aos Tributos Federais, às Contribuições Sociais previstas nas alíneas 'a' a 'd' do parágrafo único do art. 11 da Lei n.º 8.212/91 e à Dívida Ativa da União, ou distinta, emitida pela Procuradoria Geral da Fazenda Nacional e Secretaria da Receita Federal do Brasil;</w:t>
      </w:r>
    </w:p>
    <w:p w:rsidR="00000631" w:rsidRPr="00C0544E" w:rsidRDefault="00000631" w:rsidP="00000631">
      <w:pPr>
        <w:pStyle w:val="PargrafodaLista"/>
        <w:numPr>
          <w:ilvl w:val="3"/>
          <w:numId w:val="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Faz parte da regularidade para com a Fazenda Estadual a apresentação da Certidão de Quitação dos Tributos Tributários Estaduais ou Positiva com Efeitos de Negativa relativos ao domicílio ou sede do licitante;</w:t>
      </w:r>
    </w:p>
    <w:p w:rsidR="00000631" w:rsidRPr="00C0544E" w:rsidRDefault="00000631" w:rsidP="00000631">
      <w:pPr>
        <w:pStyle w:val="PargrafodaLista"/>
        <w:numPr>
          <w:ilvl w:val="3"/>
          <w:numId w:val="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Faz parte da regularidade para com a Fazenda Municipal do domicílio ou sede do licitante a apresentação de Certidão Negativa de Quitação de Débitos ou Positiva com efeitos de Negativas emitida pela Secretaria Municipal competente;</w:t>
      </w:r>
    </w:p>
    <w:p w:rsidR="00000631" w:rsidRPr="00C0544E" w:rsidRDefault="00000631" w:rsidP="00000631">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Prova de regularidade perante o Fundo de Garantia por Tempo de Serviço (FGTS), demonstrando situação regular no cumprimento dos encargos sociais instituídos por lei mediante apresentação de Certificado de Regularidade (CRF do FGTS), emitido pela Caixa Econômica Federal;</w:t>
      </w:r>
    </w:p>
    <w:p w:rsidR="00000631" w:rsidRPr="00C0544E" w:rsidRDefault="00000631" w:rsidP="00000631">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Prova de inexistência de débitos inadimplidos perante a Justiça do Trabalho, mediante a apresentação de Certidão Negativa ou Certidão Positiva com Efeito de Negativa, nos termos do Título VII-A da Consolidação das Leis do Trabalho, aprovada pelo Decreto-Lei nº 5.452/1943.</w:t>
      </w:r>
    </w:p>
    <w:p w:rsidR="00000631" w:rsidRPr="00C0544E" w:rsidRDefault="00000631" w:rsidP="00000631">
      <w:pPr>
        <w:pStyle w:val="PargrafodaLista"/>
        <w:tabs>
          <w:tab w:val="left" w:pos="851"/>
          <w:tab w:val="left" w:pos="1418"/>
        </w:tabs>
        <w:spacing w:after="0" w:line="276" w:lineRule="auto"/>
        <w:ind w:left="0"/>
        <w:jc w:val="both"/>
        <w:rPr>
          <w:rFonts w:ascii="Arial" w:eastAsia="Arial" w:hAnsi="Arial" w:cs="Arial"/>
          <w:color w:val="000000"/>
          <w:sz w:val="20"/>
          <w:szCs w:val="20"/>
        </w:rPr>
      </w:pPr>
    </w:p>
    <w:p w:rsidR="00000631" w:rsidRPr="00C0544E" w:rsidRDefault="00000631" w:rsidP="00000631">
      <w:pPr>
        <w:pStyle w:val="PargrafodaLista"/>
        <w:numPr>
          <w:ilvl w:val="1"/>
          <w:numId w:val="4"/>
        </w:numPr>
        <w:pBdr>
          <w:top w:val="nil"/>
          <w:left w:val="nil"/>
          <w:bottom w:val="nil"/>
          <w:right w:val="nil"/>
          <w:between w:val="nil"/>
        </w:pBdr>
        <w:tabs>
          <w:tab w:val="left" w:pos="426"/>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b/>
          <w:color w:val="000000"/>
          <w:sz w:val="20"/>
          <w:szCs w:val="20"/>
        </w:rPr>
        <w:t>QUALIFICAÇÃO TÉCNICO – OPERACIONAL</w:t>
      </w:r>
    </w:p>
    <w:p w:rsidR="00CE0A44" w:rsidRPr="00C0544E" w:rsidRDefault="00CE0A44" w:rsidP="00CE0A44">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Prova de inscrição da Licitante, atualizada de acordo com última alteração contratual, e do responsável técnico junto ao Conselho Regional de Engenharia e Agronomia – CREA ou Conselho de Arquitetura e Urbanismo – CAU.  ou, da localidade da sede da empresa licitante, dentro do prazo de validade.</w:t>
      </w:r>
    </w:p>
    <w:p w:rsidR="00CE0A44" w:rsidRPr="00C0544E" w:rsidRDefault="00CE0A44" w:rsidP="00CE0A44">
      <w:pPr>
        <w:pStyle w:val="PargrafodaLista"/>
        <w:pBdr>
          <w:top w:val="nil"/>
          <w:left w:val="nil"/>
          <w:bottom w:val="nil"/>
          <w:right w:val="nil"/>
          <w:between w:val="nil"/>
        </w:pBdr>
        <w:tabs>
          <w:tab w:val="left" w:pos="567"/>
        </w:tabs>
        <w:spacing w:after="0" w:line="276" w:lineRule="auto"/>
        <w:ind w:left="0"/>
        <w:jc w:val="both"/>
        <w:rPr>
          <w:rFonts w:ascii="Arial" w:eastAsia="Arial" w:hAnsi="Arial" w:cs="Arial"/>
          <w:color w:val="000000"/>
          <w:sz w:val="20"/>
          <w:szCs w:val="20"/>
        </w:rPr>
      </w:pP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Atestado(s) de capacidade técnica, emitido por pessoa jurídica de direito público ou privado, acompanhado da respectiva Certidão de Acervo Técnico - CAT emitida pelo CREA ou Conselho de Arquitetura e Urbanismo – CAU, a favor do Profissional de Nível Superior devidamente reconhecido pela entidade competente, vinculado à empresa licitante por qualquer uma das formas indicadas abaixo comprovando a execução, na qualidade de Responsável Técnico, comprovadamente integrante(s) do quadro do Licitante, executou(aram) os seguintes serviços; </w:t>
      </w:r>
    </w:p>
    <w:p w:rsidR="00CE0A44" w:rsidRPr="00C0544E" w:rsidRDefault="00CE0A44" w:rsidP="00CE0A44">
      <w:pPr>
        <w:pStyle w:val="PargrafodaLista"/>
        <w:pBdr>
          <w:top w:val="nil"/>
          <w:left w:val="nil"/>
          <w:bottom w:val="nil"/>
          <w:right w:val="nil"/>
          <w:between w:val="nil"/>
        </w:pBdr>
        <w:tabs>
          <w:tab w:val="left" w:pos="567"/>
        </w:tabs>
        <w:spacing w:after="0" w:line="276" w:lineRule="auto"/>
        <w:ind w:left="0"/>
        <w:jc w:val="both"/>
        <w:rPr>
          <w:rFonts w:ascii="Arial" w:eastAsia="Arial" w:hAnsi="Arial" w:cs="Arial"/>
          <w:color w:val="000000"/>
          <w:sz w:val="20"/>
          <w:szCs w:val="20"/>
        </w:rPr>
      </w:pPr>
    </w:p>
    <w:p w:rsidR="00CE0A44" w:rsidRPr="00C0544E" w:rsidRDefault="00CE0A44" w:rsidP="00CE0A44">
      <w:pPr>
        <w:pStyle w:val="PargrafodaLista"/>
        <w:numPr>
          <w:ilvl w:val="3"/>
          <w:numId w:val="4"/>
        </w:num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O(s) profissional(</w:t>
      </w:r>
      <w:proofErr w:type="spellStart"/>
      <w:r w:rsidRPr="00C0544E">
        <w:rPr>
          <w:rFonts w:ascii="Arial" w:eastAsia="Arial" w:hAnsi="Arial" w:cs="Arial"/>
          <w:color w:val="000000"/>
          <w:sz w:val="20"/>
          <w:szCs w:val="20"/>
        </w:rPr>
        <w:t>is</w:t>
      </w:r>
      <w:proofErr w:type="spellEnd"/>
      <w:r w:rsidRPr="00C0544E">
        <w:rPr>
          <w:rFonts w:ascii="Arial" w:eastAsia="Arial" w:hAnsi="Arial" w:cs="Arial"/>
          <w:color w:val="000000"/>
          <w:sz w:val="20"/>
          <w:szCs w:val="20"/>
        </w:rPr>
        <w:t>) deverá (</w:t>
      </w:r>
      <w:proofErr w:type="spellStart"/>
      <w:r w:rsidRPr="00C0544E">
        <w:rPr>
          <w:rFonts w:ascii="Arial" w:eastAsia="Arial" w:hAnsi="Arial" w:cs="Arial"/>
          <w:color w:val="000000"/>
          <w:sz w:val="20"/>
          <w:szCs w:val="20"/>
        </w:rPr>
        <w:t>ão</w:t>
      </w:r>
      <w:proofErr w:type="spellEnd"/>
      <w:r w:rsidRPr="00C0544E">
        <w:rPr>
          <w:rFonts w:ascii="Arial" w:eastAsia="Arial" w:hAnsi="Arial" w:cs="Arial"/>
          <w:color w:val="000000"/>
          <w:sz w:val="20"/>
          <w:szCs w:val="20"/>
        </w:rPr>
        <w:t>) comprovar Capacidade Técnica assegurando ter executado o item listado abaixo, estando tal exigência limitada às parcelas de maior relevância técnica e valor significativo do objeto a ser contratado:</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rPr>
        <w:t>a</w:t>
      </w:r>
      <w:r w:rsidRPr="00C0544E">
        <w:rPr>
          <w:rFonts w:ascii="Arial" w:hAnsi="Arial" w:cs="Arial"/>
          <w:sz w:val="20"/>
          <w:szCs w:val="20"/>
          <w:lang w:eastAsia="x-none"/>
        </w:rPr>
        <w:t xml:space="preserve">) Fiscalização de obras por Engenheiro Civil.  </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b) Elaboração de Projeto de Praça.</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c) Elaboração de Projeto de Canalização de curso d’água.</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d) Elaboração de Projeto de Pavimentação.</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e) Elaboração de Projeto de Pontes.</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f) Levantamento Topográfico</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g) Realização de Ensaio de Solo Sondagem SPT</w:t>
      </w:r>
    </w:p>
    <w:p w:rsidR="00CE0A44" w:rsidRPr="00C0544E" w:rsidRDefault="00CE0A44" w:rsidP="00CE0A44">
      <w:pPr>
        <w:ind w:left="1080"/>
        <w:jc w:val="both"/>
        <w:rPr>
          <w:rFonts w:ascii="Arial" w:hAnsi="Arial" w:cs="Arial"/>
          <w:sz w:val="20"/>
          <w:szCs w:val="20"/>
          <w:lang w:eastAsia="x-none"/>
        </w:rPr>
      </w:pPr>
      <w:r w:rsidRPr="00C0544E">
        <w:rPr>
          <w:rFonts w:ascii="Arial" w:hAnsi="Arial" w:cs="Arial"/>
          <w:sz w:val="20"/>
          <w:szCs w:val="20"/>
          <w:lang w:eastAsia="x-none"/>
        </w:rPr>
        <w:t>h) Elaboração de Planilha Orçamentária</w:t>
      </w:r>
    </w:p>
    <w:p w:rsidR="00CE0A44" w:rsidRPr="00C0544E" w:rsidRDefault="00CE0A44" w:rsidP="00CE0A44">
      <w:pPr>
        <w:pStyle w:val="PargrafodaLista"/>
        <w:pBdr>
          <w:top w:val="nil"/>
          <w:left w:val="nil"/>
          <w:bottom w:val="nil"/>
          <w:right w:val="nil"/>
          <w:between w:val="nil"/>
        </w:pBdr>
        <w:tabs>
          <w:tab w:val="left" w:pos="567"/>
        </w:tabs>
        <w:spacing w:after="0" w:line="276" w:lineRule="auto"/>
        <w:ind w:left="1080"/>
        <w:jc w:val="both"/>
        <w:rPr>
          <w:rFonts w:ascii="Arial" w:eastAsia="Arial" w:hAnsi="Arial" w:cs="Arial"/>
          <w:color w:val="000000"/>
          <w:sz w:val="20"/>
          <w:szCs w:val="20"/>
        </w:rPr>
      </w:pPr>
    </w:p>
    <w:p w:rsidR="00CE0A44" w:rsidRPr="00C0544E" w:rsidRDefault="00CE0A44" w:rsidP="00CE0A44">
      <w:pPr>
        <w:pStyle w:val="PargrafodaLista"/>
        <w:numPr>
          <w:ilvl w:val="4"/>
          <w:numId w:val="4"/>
        </w:num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A comprovação de vínculo entre a empresa licitante e o profissional relacionado no item supra poderá ser feita com a apresentação de cópia de Certidão de Registro do CREA ou Conselho de Arquitetura e Urbanismo – CAU, comprovando que o profissional faz parte do quadro de responsável técnico da empresa; ou cópia do Contrato de Trabalho com a empresa licitante; e/ou da Ficha de Registro de Empregados (FRE), que demonstre a identificação do profissional; ou declaração conjunta entre empresa e profissional; Quando se tratar de dirigente ou sócio da empresa licitante, tal comprovação será feita através do Ato Constitutivo ou da ata de eleição dos administradores da mesma e Certidão do CREA/CAU, devidamente atualizada.</w:t>
      </w:r>
    </w:p>
    <w:p w:rsidR="00CE0A44" w:rsidRPr="00C0544E" w:rsidRDefault="00CE0A44" w:rsidP="00CE0A44">
      <w:pPr>
        <w:pStyle w:val="Nivel2"/>
        <w:numPr>
          <w:ilvl w:val="0"/>
          <w:numId w:val="0"/>
        </w:numPr>
      </w:pP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Certidão de Acervo Operacional - CAO, emitido por pessoa jurídica de direito público ou privado, emitida pelo CREA ou Conselho de Arquitetura e Urbanismo – CAU cujo nome/CNPJ da licitante conste como empresa contratada, para efeito de comprovação de capacidade técnica operacional ter executado os seguintes serviços;  </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rPr>
        <w:t>a</w:t>
      </w:r>
      <w:r w:rsidRPr="00C0544E">
        <w:rPr>
          <w:rFonts w:ascii="Arial" w:hAnsi="Arial" w:cs="Arial"/>
          <w:sz w:val="20"/>
          <w:szCs w:val="20"/>
          <w:lang w:eastAsia="x-none"/>
        </w:rPr>
        <w:t xml:space="preserve">) Fiscalização de obras por Engenheiro Civil.  </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b) Elaboração de Projeto de Praça.</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lastRenderedPageBreak/>
        <w:t>c) Elaboração de Projeto de Canalização de curso d’água.</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d) Elaboração de Projeto de Pavimentação.</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e) Elaboração de Projeto de Pontes.</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f) Levantamento Topográfico</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g) Realização de Ensaio de Solo Sondagem SPT</w:t>
      </w:r>
    </w:p>
    <w:p w:rsidR="00CE0A44" w:rsidRPr="00C0544E" w:rsidRDefault="00CE0A44" w:rsidP="00CE0A44">
      <w:pPr>
        <w:jc w:val="both"/>
        <w:rPr>
          <w:rFonts w:ascii="Arial" w:hAnsi="Arial" w:cs="Arial"/>
          <w:sz w:val="20"/>
          <w:szCs w:val="20"/>
          <w:lang w:eastAsia="x-none"/>
        </w:rPr>
      </w:pPr>
      <w:r w:rsidRPr="00C0544E">
        <w:rPr>
          <w:rFonts w:ascii="Arial" w:hAnsi="Arial" w:cs="Arial"/>
          <w:sz w:val="20"/>
          <w:szCs w:val="20"/>
          <w:lang w:eastAsia="x-none"/>
        </w:rPr>
        <w:t>h) Elaboração de Planilha Orçamentária</w:t>
      </w:r>
    </w:p>
    <w:p w:rsidR="00CE0A44" w:rsidRPr="00C0544E" w:rsidRDefault="00CE0A44" w:rsidP="00CE0A44">
      <w:pPr>
        <w:pStyle w:val="PargrafodaLista"/>
        <w:pBdr>
          <w:top w:val="nil"/>
          <w:left w:val="nil"/>
          <w:bottom w:val="nil"/>
          <w:right w:val="nil"/>
          <w:between w:val="nil"/>
        </w:pBdr>
        <w:tabs>
          <w:tab w:val="left" w:pos="567"/>
        </w:tabs>
        <w:spacing w:after="0" w:line="276" w:lineRule="auto"/>
        <w:ind w:left="0"/>
        <w:jc w:val="both"/>
        <w:rPr>
          <w:rFonts w:ascii="Arial" w:eastAsia="Arial" w:hAnsi="Arial" w:cs="Arial"/>
          <w:color w:val="000000"/>
          <w:sz w:val="20"/>
          <w:szCs w:val="20"/>
        </w:rPr>
      </w:pP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atestados de capacidade técnico-operacional deverão referir-se a serviços prestados no âmbito de sua atividade econômica principal ou secundária especificadas no contrato social vigente;</w:t>
      </w: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Somente serão aceitos atestados expedidos após a conclusão do contrato ou se decorrido, pelo menos, um ano do início da sua execução exceto se firmado para ser executado em prazo inferior. </w:t>
      </w: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Se emitidos após a vigência da Lei Federal nº. 14.133, somente serão aceitos atestados que atendem às formalidades expressas na mesma. </w:t>
      </w: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DECLARAÇÃO de que a Licitante tomou conhecimento de todas as informações e das condições locais para o cumprimento das obrigações objeto da licitação, conforme modelo do Edital; </w:t>
      </w:r>
    </w:p>
    <w:p w:rsidR="00CE0A44" w:rsidRPr="00C0544E" w:rsidRDefault="00CE0A44" w:rsidP="00CE0A44">
      <w:pPr>
        <w:pStyle w:val="PargrafodaLista"/>
        <w:numPr>
          <w:ilvl w:val="2"/>
          <w:numId w:val="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ATESTADO DE VISITA TÉCNICA ao local das obras/serviços expedidos pelo Município de Braúnas, quando a licitante decidir pela realização.</w:t>
      </w:r>
    </w:p>
    <w:p w:rsidR="00CE0A44" w:rsidRPr="00C0544E" w:rsidRDefault="00CE0A44" w:rsidP="00CE0A44">
      <w:pPr>
        <w:pBdr>
          <w:top w:val="nil"/>
          <w:left w:val="nil"/>
          <w:bottom w:val="nil"/>
          <w:right w:val="nil"/>
          <w:between w:val="nil"/>
        </w:pBdr>
        <w:tabs>
          <w:tab w:val="left" w:pos="567"/>
        </w:tabs>
        <w:spacing w:after="0" w:line="276" w:lineRule="auto"/>
        <w:jc w:val="both"/>
        <w:rPr>
          <w:rFonts w:ascii="Arial" w:eastAsia="Arial" w:hAnsi="Arial" w:cs="Arial"/>
          <w:sz w:val="20"/>
          <w:szCs w:val="20"/>
        </w:rPr>
      </w:pPr>
    </w:p>
    <w:p w:rsidR="00000631" w:rsidRPr="00C0544E" w:rsidRDefault="00000631" w:rsidP="00000631">
      <w:pPr>
        <w:pStyle w:val="PargrafodaLista"/>
        <w:numPr>
          <w:ilvl w:val="1"/>
          <w:numId w:val="4"/>
        </w:numPr>
        <w:pBdr>
          <w:top w:val="nil"/>
          <w:left w:val="nil"/>
          <w:bottom w:val="nil"/>
          <w:right w:val="nil"/>
          <w:between w:val="nil"/>
        </w:pBdr>
        <w:tabs>
          <w:tab w:val="left" w:pos="851"/>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b/>
          <w:color w:val="000000"/>
          <w:sz w:val="20"/>
          <w:szCs w:val="20"/>
        </w:rPr>
        <w:t>DEMAIS DOCUMENTOS NECESSÁRIOS.</w:t>
      </w:r>
    </w:p>
    <w:p w:rsidR="00000631" w:rsidRPr="00C0544E" w:rsidRDefault="00000631" w:rsidP="00000631">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Certidão Negativa de Falência, expedida pelo distribuidor da sede da pessoa jurídica;</w:t>
      </w:r>
    </w:p>
    <w:p w:rsidR="00154D38"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Modelo de declaração </w:t>
      </w:r>
      <w:r w:rsidR="00C2061C" w:rsidRPr="00C0544E">
        <w:rPr>
          <w:rFonts w:ascii="Arial" w:eastAsia="Arial" w:hAnsi="Arial" w:cs="Arial"/>
          <w:color w:val="000000"/>
          <w:sz w:val="20"/>
          <w:szCs w:val="20"/>
        </w:rPr>
        <w:t xml:space="preserve">conjunta </w:t>
      </w:r>
      <w:r w:rsidRPr="00C0544E">
        <w:rPr>
          <w:rFonts w:ascii="Arial" w:eastAsia="Arial" w:hAnsi="Arial" w:cs="Arial"/>
          <w:color w:val="000000"/>
          <w:sz w:val="20"/>
          <w:szCs w:val="20"/>
        </w:rPr>
        <w:t xml:space="preserve">conforme </w:t>
      </w:r>
      <w:r w:rsidRPr="00C0544E">
        <w:rPr>
          <w:rFonts w:ascii="Arial" w:eastAsia="Arial" w:hAnsi="Arial" w:cs="Arial"/>
          <w:b/>
          <w:i/>
          <w:color w:val="000000"/>
          <w:sz w:val="20"/>
          <w:szCs w:val="20"/>
          <w:u w:val="single"/>
        </w:rPr>
        <w:t>Anexo II</w:t>
      </w:r>
      <w:r w:rsidRPr="00C0544E">
        <w:rPr>
          <w:rFonts w:ascii="Arial" w:eastAsia="Arial" w:hAnsi="Arial" w:cs="Arial"/>
          <w:color w:val="000000"/>
          <w:sz w:val="20"/>
          <w:szCs w:val="20"/>
        </w:rPr>
        <w:t>;</w:t>
      </w:r>
    </w:p>
    <w:p w:rsidR="00154D38" w:rsidRPr="007C645B"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EE0000"/>
          <w:sz w:val="20"/>
          <w:szCs w:val="20"/>
        </w:rPr>
      </w:pPr>
      <w:r w:rsidRPr="007C645B">
        <w:rPr>
          <w:rFonts w:ascii="Arial" w:eastAsia="Arial" w:hAnsi="Arial" w:cs="Arial"/>
          <w:color w:val="EE0000"/>
          <w:sz w:val="20"/>
          <w:szCs w:val="20"/>
        </w:rPr>
        <w:t>Para a efetiva participação desde certame é obrigatória, por parte dos interessados, a realização de depósito de garantia – Art. 58 da Lei 14.133/2021;</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comprovante do depósito de que trata o item anterior, deverá ser inserido junto a HABILITAÇÃO, com o valor correspondente, ora previsto e </w:t>
      </w:r>
      <w:r w:rsidRPr="007C645B">
        <w:rPr>
          <w:rFonts w:ascii="Arial" w:eastAsia="Arial" w:hAnsi="Arial" w:cs="Arial"/>
          <w:color w:val="000000"/>
          <w:sz w:val="20"/>
          <w:szCs w:val="20"/>
        </w:rPr>
        <w:t xml:space="preserve">estimado, </w:t>
      </w:r>
      <w:r w:rsidRPr="00643578">
        <w:rPr>
          <w:rFonts w:ascii="Arial" w:eastAsia="Arial" w:hAnsi="Arial" w:cs="Arial"/>
          <w:color w:val="000000"/>
          <w:sz w:val="20"/>
          <w:szCs w:val="20"/>
        </w:rPr>
        <w:t xml:space="preserve">em </w:t>
      </w:r>
      <w:r w:rsidR="007C645B" w:rsidRPr="00643578">
        <w:rPr>
          <w:rFonts w:ascii="Arial" w:eastAsia="Arial" w:hAnsi="Arial" w:cs="Arial"/>
          <w:color w:val="000000"/>
          <w:sz w:val="20"/>
          <w:szCs w:val="20"/>
        </w:rPr>
        <w:t>R$15.</w:t>
      </w:r>
      <w:r w:rsidR="007C645B" w:rsidRPr="007C645B">
        <w:rPr>
          <w:rFonts w:ascii="Arial" w:eastAsia="Arial" w:hAnsi="Arial" w:cs="Arial"/>
          <w:color w:val="000000"/>
          <w:sz w:val="20"/>
          <w:szCs w:val="20"/>
        </w:rPr>
        <w:t>828,53 (quinze mil oitocentos e vinte e oito reais e cinquenta e três centavos)</w:t>
      </w:r>
      <w:r w:rsidRPr="007C645B">
        <w:rPr>
          <w:rFonts w:ascii="Arial" w:eastAsia="Arial" w:hAnsi="Arial" w:cs="Arial"/>
          <w:color w:val="000000"/>
          <w:sz w:val="20"/>
          <w:szCs w:val="20"/>
        </w:rPr>
        <w:t>, o que</w:t>
      </w:r>
      <w:r w:rsidRPr="00C0544E">
        <w:rPr>
          <w:rFonts w:ascii="Arial" w:eastAsia="Arial" w:hAnsi="Arial" w:cs="Arial"/>
          <w:color w:val="000000"/>
          <w:sz w:val="20"/>
          <w:szCs w:val="20"/>
        </w:rPr>
        <w:t xml:space="preserve"> corresponde a 1% (um por cento), do valor estimado do objeto dessa licitação - § 1º do art.58 da lei 14.133/2021</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prazo de validade da caução, para a garantia da proposta será de 90 (noventa) dias, a contar da data da licitação;</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caução para a garantia da proposta da licitante considerada vencedora será devolvida a esta, em até 10 (dez) dias após a regular assinatura do contrato a ser firmado com a Administração, devendo realizar a prestação da garantia de execução do contrato no percentual de corresponde de 5% nos termos do art. 98, da Lei 14.133/2021.</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i/>
          <w:iCs/>
          <w:color w:val="EE0000"/>
          <w:sz w:val="20"/>
          <w:szCs w:val="20"/>
        </w:rPr>
      </w:pPr>
      <w:r w:rsidRPr="00C0544E">
        <w:rPr>
          <w:rFonts w:ascii="Arial" w:eastAsia="Arial" w:hAnsi="Arial" w:cs="Arial"/>
          <w:i/>
          <w:iCs/>
          <w:color w:val="EE0000"/>
          <w:sz w:val="20"/>
          <w:szCs w:val="20"/>
        </w:rPr>
        <w:t>Em razão da inversão de fases, a sessão será aberta com a verificação dos documentos de habilitação dos proponentes. Os documentos relativos à habilitação dos licitantes, poderão ser anexados até o fim de recebimento/digitação das propostas, por meio eletrônico, conforme regras de aceitação estabelecidas pelo CPI – Portal de Compras – Concorrência Eletrônica pelo link de acesso https://braunas-scpi.masterpublica.net/comprasedital/</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Considerando as limitações técnicas da plataforma eletrônica quanto ao tamanho máximo dos arquivos anexados, os licitantes poderão apresentar a documentação de habilitação em arquivo único no formato PDF ou em pasta compactada nos formatos .zip ou .</w:t>
      </w:r>
      <w:proofErr w:type="spellStart"/>
      <w:r w:rsidRPr="00C0544E">
        <w:rPr>
          <w:rFonts w:ascii="Arial" w:eastAsia="Arial" w:hAnsi="Arial" w:cs="Arial"/>
          <w:color w:val="000000"/>
          <w:sz w:val="20"/>
          <w:szCs w:val="20"/>
        </w:rPr>
        <w:t>rar</w:t>
      </w:r>
      <w:proofErr w:type="spellEnd"/>
      <w:r w:rsidRPr="00C0544E">
        <w:rPr>
          <w:rFonts w:ascii="Arial" w:eastAsia="Arial" w:hAnsi="Arial" w:cs="Arial"/>
          <w:color w:val="000000"/>
          <w:sz w:val="20"/>
          <w:szCs w:val="20"/>
        </w:rPr>
        <w:t xml:space="preserve">. </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Na hipótese de a documentação exigida ultrapassar o limite máximo permitido pelo sistema, o licitante deverá anexar o maior número possível de documentos até o limite suportado pela plataforma, devendo indicar, de forma expressa, a existência de documentos não anexados em razão da limitação técnica. </w:t>
      </w:r>
    </w:p>
    <w:p w:rsidR="00154D38" w:rsidRPr="00C0544E" w:rsidRDefault="00154D38"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Nesses casos, durante a sessão pública, o Agente de Contratação poderá autorizar a complementação do envio dos documentos faltantes, exclusivamente para fins de conclusão da análise da habilitação, não sendo admitida a inclusão de documentos inexistentes à época da sessão.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serão aceitos protocolos de entrega ou solicitação de documento em substituição aos documentos requeridos no presente Edital e seus anexos.</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Agente de Contratação e a equipe de apoio poderão efetuar consultas ao site dos órgãos emissores para certificação sobre a regularidade da inscrição da empresa em observância à legislação pertinente, confirmando, ainda, a autenticidade dos documentos extraídos pela internet, para fins de habilitação.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Os documentos exigidos para fins de habilitação poderão ser substituídos por registro cadastral emitido por órgão ou entidade pública, desde que o registro tenha sido feito em obediência ao disposto na Lei Federal nº 14.133/21. </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conforme disposto no inciso I do art. 63 da Lei Federal nº 14.133/21.</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de responsabilidade do licitante conferir a exatidão dos seus dados cadastrais no sistema e mantê-los atualizados junto aos órgãos responsáveis pela informação, devendo proceder, imediatamente, a correção ou alteração dos registros tão logo identifique incorreção ou aqueles se tornem desatualizados</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microempresa, empresa de pequeno porte ou equiparada deverão apresentar toda a documentação exigida para a habilitação, inclusive os documentos comprobatórios da regularidade fiscal, mesmo que estes apresentem alguma restrição.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Havendo restrição nos documentos comprobatórios da regularidade fiscal, será assegurado o prazo de 5 (cinco) dias úteis, cujo termo inicial corresponderá ao momento em que a microempresa, empresa de pequeno porte ou equiparada for declarada vencedora do certame, prorrogáveis por igual período, a critério do município, para regularização da documentação, pagamento ou parcelamento do débito, e emissão de eventuais certidões negativas ou positivas com efeito de negativa.</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prorrogação do prazo para a regularização fiscal dependerá de requerimento, devidamente fundamentado, a ser dirigido ao Agente de Contratação.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comprovação de regularidade fiscal e trabalhista das microempresas e das empresas de pequeno porte somente será exigida para efeito de contratação ou documento equivalente e não como condição para participação na licitação.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Entende-se por tempestivo o requerimento apresentado nos 5 (cinco) dias úteis inicialmente concedidos. A não regularização da documentação, no prazo previsto neste item, implicará decadência do direito à contratação, sem prejuízo das sanções previstas na Lei Federal </w:t>
      </w:r>
      <w:r w:rsidRPr="00C0544E">
        <w:rPr>
          <w:rFonts w:ascii="Arial" w:eastAsia="Arial" w:hAnsi="Arial" w:cs="Arial"/>
          <w:color w:val="000000"/>
          <w:sz w:val="20"/>
          <w:szCs w:val="20"/>
        </w:rPr>
        <w:lastRenderedPageBreak/>
        <w:t>nº 14.133/21, sendo facultado o Agente de Contratação convocar os licitantes remanescentes, na ordem de classificação ou submeter o processo à autoridade competente para revogação.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Após a entrega dos documentos para habilitação, não será permitida a substituição ou a apresentação de novos documentos, salvo em sede de diligência para:</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Atualização de documentos cuja validade tenha expirado após a data de recebimento das propostas.</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Na análise dos documentos de habilitação, o Agente de Contratação poderá sanar erros ou falhas, que não alterem a substância dos documentos e sua validade jurídica, mediante decisão fundamentada, registrada em ata e acessível a todos, atribuindo-lhes </w:t>
      </w:r>
      <w:proofErr w:type="spellStart"/>
      <w:r w:rsidRPr="00C0544E">
        <w:rPr>
          <w:rFonts w:ascii="Arial" w:eastAsia="Arial" w:hAnsi="Arial" w:cs="Arial"/>
          <w:color w:val="000000"/>
          <w:sz w:val="20"/>
          <w:szCs w:val="20"/>
        </w:rPr>
        <w:t>eﬁcácia</w:t>
      </w:r>
      <w:proofErr w:type="spellEnd"/>
      <w:r w:rsidRPr="00C0544E">
        <w:rPr>
          <w:rFonts w:ascii="Arial" w:eastAsia="Arial" w:hAnsi="Arial" w:cs="Arial"/>
          <w:color w:val="000000"/>
          <w:sz w:val="20"/>
          <w:szCs w:val="20"/>
        </w:rPr>
        <w:t xml:space="preserve"> para fins de habilitação e classificação.</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Na hipótese de o licitante não atender às exigências para habilitação, o Agente de Contratação examinará a proposta subsequente e assim sucessivamente, na ordem de classificação, até a apuração de uma proposta que atenda ao presente Edital, observado a classificação do certame.</w:t>
      </w:r>
    </w:p>
    <w:p w:rsidR="00000631" w:rsidRPr="00C0544E" w:rsidRDefault="00000631" w:rsidP="00154D38">
      <w:pPr>
        <w:pStyle w:val="PargrafodaLista"/>
        <w:numPr>
          <w:ilvl w:val="2"/>
          <w:numId w:val="4"/>
        </w:numPr>
        <w:pBdr>
          <w:top w:val="nil"/>
          <w:left w:val="nil"/>
          <w:bottom w:val="nil"/>
          <w:right w:val="nil"/>
          <w:between w:val="nil"/>
        </w:pBdr>
        <w:tabs>
          <w:tab w:val="left" w:pos="709"/>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Somente serão disponibilizados para acesso público os documentos de habilitação do licitante cuja proposta atenda ao Edital de licitação, após concluídos os procedimentos de que trata o </w:t>
      </w:r>
      <w:proofErr w:type="spellStart"/>
      <w:r w:rsidRPr="00C0544E">
        <w:rPr>
          <w:rFonts w:ascii="Arial" w:eastAsia="Arial" w:hAnsi="Arial" w:cs="Arial"/>
          <w:color w:val="000000"/>
          <w:sz w:val="20"/>
          <w:szCs w:val="20"/>
        </w:rPr>
        <w:t>sub-item</w:t>
      </w:r>
      <w:proofErr w:type="spellEnd"/>
      <w:r w:rsidRPr="00C0544E">
        <w:rPr>
          <w:rFonts w:ascii="Arial" w:eastAsia="Arial" w:hAnsi="Arial" w:cs="Arial"/>
          <w:color w:val="000000"/>
          <w:sz w:val="20"/>
          <w:szCs w:val="20"/>
        </w:rPr>
        <w:t xml:space="preserve"> anterior.</w:t>
      </w:r>
    </w:p>
    <w:p w:rsidR="00000631" w:rsidRPr="00C0544E" w:rsidRDefault="00000631" w:rsidP="00000631">
      <w:pPr>
        <w:tabs>
          <w:tab w:val="left" w:pos="426"/>
          <w:tab w:val="left" w:pos="567"/>
        </w:tabs>
        <w:spacing w:after="0" w:line="276" w:lineRule="auto"/>
        <w:jc w:val="both"/>
        <w:rPr>
          <w:rFonts w:ascii="Arial" w:eastAsia="Arial" w:hAnsi="Arial" w:cs="Arial"/>
          <w:color w:val="000000"/>
          <w:sz w:val="20"/>
          <w:szCs w:val="20"/>
        </w:rPr>
      </w:pPr>
    </w:p>
    <w:p w:rsidR="00000631" w:rsidRPr="00C0544E" w:rsidRDefault="00695B94" w:rsidP="00695B94">
      <w:pPr>
        <w:pStyle w:val="PargrafodaLista"/>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jc w:val="center"/>
        <w:rPr>
          <w:rFonts w:ascii="Arial" w:eastAsia="Arial" w:hAnsi="Arial" w:cs="Arial"/>
          <w:color w:val="000000"/>
          <w:sz w:val="20"/>
          <w:szCs w:val="20"/>
        </w:rPr>
      </w:pPr>
      <w:r w:rsidRPr="00C0544E">
        <w:rPr>
          <w:rFonts w:ascii="Arial" w:eastAsia="Arial" w:hAnsi="Arial" w:cs="Arial"/>
          <w:b/>
          <w:color w:val="000000"/>
          <w:sz w:val="20"/>
          <w:szCs w:val="20"/>
        </w:rPr>
        <w:t xml:space="preserve">- </w:t>
      </w:r>
      <w:r w:rsidR="00000631" w:rsidRPr="00C0544E">
        <w:rPr>
          <w:rFonts w:ascii="Arial" w:eastAsia="Arial" w:hAnsi="Arial" w:cs="Arial"/>
          <w:b/>
          <w:color w:val="000000"/>
          <w:sz w:val="20"/>
          <w:szCs w:val="20"/>
        </w:rPr>
        <w:t>DA PROPOSTA</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deverá enviar sua proposta mediante o preenchimento, no sistema eletrônico, dos seguintes campos: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Especificação detalhada dos serviços conforme objeto do Edital;</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Preços unitário e total, em moeda nacional, com no máximo duas casas decimais;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interessado poderá utilizar filtros de buscas e selecionar o lote/item de interesse e, posteriormente preencher os campos exigidos no sistema e finalizar no comando “enviar proposta”</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licitante deverá enviar a sua proposta mediante o preenchimento prévio das informações exigidas no Sistema, mediante cadastro prévio no sistema</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simples participação da licitante concorrente neste certame implica que:</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Foram aceitas todas as condições estabelecidas nest</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w:t>
      </w:r>
      <w:r w:rsidR="001B6B19" w:rsidRPr="00C0544E">
        <w:rPr>
          <w:rFonts w:ascii="Arial" w:eastAsia="Arial" w:hAnsi="Arial" w:cs="Arial"/>
          <w:color w:val="000000"/>
          <w:sz w:val="20"/>
          <w:szCs w:val="20"/>
        </w:rPr>
        <w:t>concorrência</w:t>
      </w:r>
      <w:r w:rsidRPr="00C0544E">
        <w:rPr>
          <w:rFonts w:ascii="Arial" w:eastAsia="Arial" w:hAnsi="Arial" w:cs="Arial"/>
          <w:color w:val="000000"/>
          <w:sz w:val="20"/>
          <w:szCs w:val="20"/>
        </w:rPr>
        <w:t>;</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Que apresentação das propostas implica obrigatoriedade do cumprimento das disposições nelas contidas, em conformidade com o que dispõe o Termo de Referência, assumindo o proponente o compromisso de executar o objeto licitado nos seus termos, bem como de fornecer os equipamentos, ferramentas e utensílios necessários, em quantidades e qualidades adequadas à perfeita execução contratual, promovendo, quando requerido, sua substituição.</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Compromete-se a executar o objeto desta licitação em total conformidade com as especificações deste Edital.</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preço estão computadas todas as despesas administrativas tais como: salários e encargos sociais, de acordo com a legislação trabalhista, seguros, fretes, taxas, impostos e demais encargos incidentes;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prazo de validade da proposta é de 90 (noventa) dias, contados da data de julgamento do certame.</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 por motivo de força maior, a adjudicação não puder ocorrer dentro do período de validade da proposta, ou seja, 90 (noventa) dias poderá ser solicitada prorrogação de validade a todos os licitantes classificados, caso persista o interesse do município.</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 prorrogação da validade das propostas, caso solicitada, nos termos do subitem anterior, dependerá do consentimento do licitante, sendo liberado do compromisso em caso de recusa.</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Toda a especificação estabelecida para o objeto será tacitamente aceita pelo licitante, no ato da formulação de sua proposta comercial, não podendo alegar desconhecimento de quaisquer condições esculpidas no Edital, seja no aspecto jurídico, técnico ou comercial.</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licitante poderá apresentar proposta referente ao(s) lote(s)/item(s) que for(em) de seu interesse, devendo esta(s) e os lances referirem-se à integralidade de seu objeto, não se admitindo propostas para serviço parcial do objeto do lote, quando for o caso.</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município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MG efetuará as retenções relativas aos tributos Federais, Estaduais e Municipais, nos termos da legislação vigente.</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 o regime tributário da empresa implicar o recolhimento de tributos em percentuais variáveis, a cotação adequada será a que corresponde à média dos efetivos recolhimentos da empresa nos últimos doze meses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Será desclassificada a proposta comercial que:</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se refira à integralidade do objeto;</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atenda às exigências estabelecidas neste Edital ou em diligência;</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Tenha suas amostras ou folders (quando for o caso) considerados em desacordo com as especificações deste Edital e da legislação aplicável, por meio de parecer técnico emitido pelo município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ou que não sejam entregues no prazo determinado, sem justificativa aceita pelo Agente de Contratação, em relação aos itens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preço deverá ser cotado considerando-se a execução do objeto licitado na sede da Prefeitura Municipal de </w:t>
      </w:r>
      <w:r w:rsidR="00CE0A44" w:rsidRPr="00C0544E">
        <w:rPr>
          <w:rFonts w:ascii="Arial" w:eastAsia="Arial" w:hAnsi="Arial" w:cs="Arial"/>
          <w:color w:val="000000"/>
          <w:sz w:val="20"/>
          <w:szCs w:val="20"/>
        </w:rPr>
        <w:t>Braúnas</w:t>
      </w:r>
      <w:r w:rsidRPr="00C0544E">
        <w:rPr>
          <w:rFonts w:ascii="Arial" w:eastAsia="Arial" w:hAnsi="Arial" w:cs="Arial"/>
          <w:color w:val="000000"/>
          <w:sz w:val="20"/>
          <w:szCs w:val="20"/>
        </w:rPr>
        <w:t xml:space="preserve"> MG, com endereço à </w:t>
      </w:r>
      <w:r w:rsidR="00CE0A44" w:rsidRPr="00C0544E">
        <w:rPr>
          <w:rFonts w:ascii="Arial" w:eastAsia="Arial" w:hAnsi="Arial" w:cs="Arial"/>
          <w:color w:val="000000"/>
          <w:sz w:val="20"/>
          <w:szCs w:val="20"/>
        </w:rPr>
        <w:t>Rua São Bento</w:t>
      </w:r>
      <w:r w:rsidRPr="00C0544E">
        <w:rPr>
          <w:rFonts w:ascii="Arial" w:eastAsia="Arial" w:hAnsi="Arial" w:cs="Arial"/>
          <w:color w:val="000000"/>
          <w:sz w:val="20"/>
          <w:szCs w:val="20"/>
        </w:rPr>
        <w:t xml:space="preserve">, nº </w:t>
      </w:r>
      <w:r w:rsidR="00CE0A44" w:rsidRPr="00C0544E">
        <w:rPr>
          <w:rFonts w:ascii="Arial" w:eastAsia="Arial" w:hAnsi="Arial" w:cs="Arial"/>
          <w:color w:val="000000"/>
          <w:sz w:val="20"/>
          <w:szCs w:val="20"/>
        </w:rPr>
        <w:t>401</w:t>
      </w:r>
      <w:r w:rsidRPr="00C0544E">
        <w:rPr>
          <w:rFonts w:ascii="Arial" w:eastAsia="Arial" w:hAnsi="Arial" w:cs="Arial"/>
          <w:color w:val="000000"/>
          <w:sz w:val="20"/>
          <w:szCs w:val="20"/>
        </w:rPr>
        <w:t xml:space="preserve">, Centro, </w:t>
      </w:r>
      <w:r w:rsidR="00CE0A44" w:rsidRPr="00C0544E">
        <w:rPr>
          <w:rFonts w:ascii="Arial" w:eastAsia="Arial" w:hAnsi="Arial" w:cs="Arial"/>
          <w:color w:val="000000"/>
          <w:sz w:val="20"/>
          <w:szCs w:val="20"/>
        </w:rPr>
        <w:t>Braúnas/MG.</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descumprimento das regras supramencionadas pela Administração por parte dos contratados poderá ensejar a responsabilização pela Administração e, após o devido processo legal, gerar as seguintes consequências:</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Assinatura de prazo para a adoção das medidas necessárias ao exato cumprimento da lei, nos termos do </w:t>
      </w:r>
      <w:hyperlink r:id="rId13">
        <w:r w:rsidRPr="00C0544E">
          <w:rPr>
            <w:rFonts w:ascii="Arial" w:eastAsia="Arial" w:hAnsi="Arial" w:cs="Arial"/>
            <w:color w:val="000000"/>
            <w:sz w:val="20"/>
            <w:szCs w:val="20"/>
          </w:rPr>
          <w:t>art. 71, inciso IX, da Constituição</w:t>
        </w:r>
      </w:hyperlink>
      <w:r w:rsidRPr="00C0544E">
        <w:rPr>
          <w:rFonts w:ascii="Arial" w:eastAsia="Arial" w:hAnsi="Arial" w:cs="Arial"/>
          <w:color w:val="000000"/>
          <w:sz w:val="20"/>
          <w:szCs w:val="20"/>
        </w:rPr>
        <w:t>;</w:t>
      </w:r>
    </w:p>
    <w:p w:rsidR="00000631" w:rsidRPr="00C0544E" w:rsidRDefault="00000631" w:rsidP="00695B94">
      <w:pPr>
        <w:pStyle w:val="PargrafodaLista"/>
        <w:numPr>
          <w:ilvl w:val="1"/>
          <w:numId w:val="24"/>
        </w:numPr>
        <w:pBdr>
          <w:top w:val="nil"/>
          <w:left w:val="nil"/>
          <w:bottom w:val="nil"/>
          <w:right w:val="nil"/>
          <w:between w:val="nil"/>
        </w:pBdr>
        <w:tabs>
          <w:tab w:val="left" w:pos="426"/>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Condenação dos agentes públicos responsáveis e da empresa contratada ao pagamento dos prejuízos ao erário, caso verificada a ocorrência de superfaturamento por sobre preço na execução do Contrato.</w:t>
      </w:r>
    </w:p>
    <w:p w:rsidR="00000631" w:rsidRPr="00C0544E" w:rsidRDefault="00000631" w:rsidP="00000631">
      <w:pPr>
        <w:tabs>
          <w:tab w:val="left" w:pos="426"/>
          <w:tab w:val="left" w:pos="567"/>
        </w:tabs>
        <w:spacing w:after="0" w:line="276" w:lineRule="auto"/>
        <w:jc w:val="both"/>
        <w:rPr>
          <w:rFonts w:ascii="Arial" w:eastAsia="Arial" w:hAnsi="Arial" w:cs="Arial"/>
          <w:sz w:val="20"/>
          <w:szCs w:val="20"/>
        </w:rPr>
      </w:pPr>
    </w:p>
    <w:p w:rsidR="00000631" w:rsidRPr="00C0544E" w:rsidRDefault="00000631" w:rsidP="00695B94">
      <w:pPr>
        <w:pStyle w:val="PargrafodaLista"/>
        <w:numPr>
          <w:ilvl w:val="0"/>
          <w:numId w:val="24"/>
        </w:numPr>
        <w:pBdr>
          <w:top w:val="single" w:sz="4" w:space="1" w:color="000000"/>
          <w:left w:val="nil"/>
          <w:bottom w:val="single" w:sz="4" w:space="1" w:color="000000"/>
          <w:right w:val="nil"/>
          <w:between w:val="nil"/>
        </w:pBdr>
        <w:tabs>
          <w:tab w:val="left" w:pos="284"/>
        </w:tabs>
        <w:spacing w:after="0" w:line="276" w:lineRule="auto"/>
        <w:ind w:left="0" w:firstLine="0"/>
        <w:jc w:val="center"/>
        <w:rPr>
          <w:rFonts w:ascii="Arial" w:eastAsia="Arial" w:hAnsi="Arial" w:cs="Arial"/>
          <w:b/>
          <w:bCs/>
          <w:color w:val="000000"/>
          <w:sz w:val="20"/>
          <w:szCs w:val="20"/>
        </w:rPr>
      </w:pPr>
      <w:r w:rsidRPr="00C0544E">
        <w:rPr>
          <w:rFonts w:ascii="Arial" w:eastAsia="Arial" w:hAnsi="Arial" w:cs="Arial"/>
          <w:b/>
          <w:bCs/>
          <w:color w:val="000000"/>
          <w:sz w:val="20"/>
          <w:szCs w:val="20"/>
        </w:rPr>
        <w:t>DO JULGAMENTO DAS PROPOSTAS E FORMULAÇÃO DE LANCES.</w:t>
      </w:r>
    </w:p>
    <w:p w:rsidR="00000631" w:rsidRPr="00C0544E" w:rsidRDefault="00000631" w:rsidP="00154D38">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abertura da presente licitação dar-se-á automaticamente em sessão pública, por meio de sistema eletrônico, na data, horário e local indicados neste Edital, onde o Agente de Contratação primeiramente verificará a conformidade destas com os requisitos formais e materiais do Edital e o atendimento a todas as especificações e condições estabelecidas, sendo imediatamente desclassificadas aquelas que estiverem em desacordo e classificadas as que estiverem em acordo.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000631" w:rsidRPr="00C0544E" w:rsidRDefault="00695B94" w:rsidP="00695B94">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sidRPr="00C0544E">
        <w:rPr>
          <w:rFonts w:ascii="Arial" w:eastAsia="Arial" w:hAnsi="Arial" w:cs="Arial"/>
          <w:b/>
          <w:color w:val="000000"/>
          <w:sz w:val="20"/>
          <w:szCs w:val="20"/>
        </w:rPr>
        <w:t xml:space="preserve">          </w:t>
      </w:r>
      <w:r w:rsidR="00000631" w:rsidRPr="00C0544E">
        <w:rPr>
          <w:rFonts w:ascii="Arial" w:eastAsia="Arial" w:hAnsi="Arial" w:cs="Arial"/>
          <w:b/>
          <w:color w:val="000000"/>
          <w:sz w:val="20"/>
          <w:szCs w:val="20"/>
        </w:rPr>
        <w:t>SERÁ DESCLASSIFICADA A PROPOSTA QUE IDENTIFIQUE O LICITANTE</w:t>
      </w:r>
      <w:r w:rsidR="00000631" w:rsidRPr="00C0544E">
        <w:rPr>
          <w:rFonts w:ascii="Arial" w:eastAsia="Arial" w:hAnsi="Arial" w:cs="Arial"/>
          <w:color w:val="000000"/>
          <w:sz w:val="20"/>
          <w:szCs w:val="20"/>
        </w:rPr>
        <w:t>.</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desclassificação será sempre fundamentada e registrada no sistema, com acompanhamento em tempo real por todos os participantes.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não desclassificação da proposta não impede o seu julgamento definitivo em sentido contrário, levado a efeito na fase de aceitação.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lastRenderedPageBreak/>
        <w:t>O sistema ordenará automaticamente as propostas classificadas, sendo que somente estas participarão da fase de lances.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O sistema disponibilizará campo próprio para troca de mensagens entre o Agente de Contratação e os licitantes.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Iniciada a etapa competitiva, os licitantes deverão encaminhar lances exclusivamente por meio de sistema eletrônico, sendo imediatamente informados do seu recebimento e do valor consignado no registro.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Os licitantes poderão oferecer lances sucessivos, observando o horário fixado para abertura da sessão e as regras estabelecidas no Edital.</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O licitante somente poderá oferecer lance de valor inferior ao último por ele ofertado e registrado pelo sistema. </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desistência da proponente em ofertar lances, quando convocada pelo Agente de Contratação, implicará em exclusão da disputa, restando sua última oferta registrada para fins de classificação definitiva.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O intervalo mínimo de diferença de valores ou percentuais entre os lances, que incidirá tanto em relação aos lances intermediários quanto em relação à proposta que cobrir a melhor oferta deverá obedecer ao intervalo mínimo de </w:t>
      </w:r>
      <w:r w:rsidR="00CE0A44" w:rsidRPr="00C0544E">
        <w:rPr>
          <w:rFonts w:ascii="Arial" w:eastAsia="Arial" w:hAnsi="Arial" w:cs="Arial"/>
          <w:bCs/>
          <w:color w:val="000000"/>
          <w:sz w:val="20"/>
          <w:szCs w:val="20"/>
        </w:rPr>
        <w:t>1% (um por cento)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Excepcionalmente, o Agente de Contratação poderá, conforme o caso, vislumbrada vantajosidade para a Administração alterar o intervalo mínimo de lances da disputa dispensando o intervalo em porcentagem e adotando o critério de menor preço.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O licitante poderá, uma única vez, excluir seu último lance ofertado, no intervalo previsto pelo sistema, na hipótese de lance inconsistente, inexequível ou puramente erro material.</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etapa de lances da sessão pública terá duração máxima de dez minutos e, após isso, será prorrogada automaticamente pelo sistema quando houver lance ofertado nos últimos dois minutos do período de duração da sessão pública.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Não havendo novos lances na forma estabelecida nos itens anteriores, a sessão pública encerrar-se-á automaticamente e o sistema ordenará e divulgará os lances conforme a ordem final de classificação.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Definida a melhor proposta, se a diferença em relação à proposta classificada em segundo lugar for de pelo menos 5% (cinco por cento), o Agente de Contratação, auxiliado pela equipe de apoio, poderá facultativamente admitir o reinício da disputa aberta, para a definição das demais colocações.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bookmarkStart w:id="4" w:name="_heading=h.4d34og8" w:colFirst="0" w:colLast="0"/>
      <w:bookmarkEnd w:id="4"/>
      <w:r w:rsidRPr="00C0544E">
        <w:rPr>
          <w:rFonts w:ascii="Arial" w:eastAsia="Arial" w:hAnsi="Arial" w:cs="Arial"/>
          <w:bCs/>
          <w:color w:val="000000"/>
          <w:sz w:val="20"/>
          <w:szCs w:val="20"/>
        </w:rPr>
        <w:t>Após o reinício previsto no item supra, os licitantes serão convocados para apresentar lances intermediários.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Não serão aceitos dois ou mais lances de mesmo valor, prevalecendo aquele que for recebido e registrado em primeiro lugar. </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Durante o transcurso da sessão pública, os licitantes serão informados, em tempo real, do valor do menor lance registrado, vedada a identificação do licitante. </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No caso de desconexão com o Agente de Contratação, no decorrer da etapa competitiva d</w:t>
      </w:r>
      <w:r w:rsidR="001B6B19" w:rsidRPr="00C0544E">
        <w:rPr>
          <w:rFonts w:ascii="Arial" w:eastAsia="Arial" w:hAnsi="Arial" w:cs="Arial"/>
          <w:bCs/>
          <w:color w:val="000000"/>
          <w:sz w:val="20"/>
          <w:szCs w:val="20"/>
        </w:rPr>
        <w:t>a</w:t>
      </w:r>
      <w:r w:rsidRPr="00C0544E">
        <w:rPr>
          <w:rFonts w:ascii="Arial" w:eastAsia="Arial" w:hAnsi="Arial" w:cs="Arial"/>
          <w:bCs/>
          <w:color w:val="000000"/>
          <w:sz w:val="20"/>
          <w:szCs w:val="20"/>
        </w:rPr>
        <w:t xml:space="preserve"> </w:t>
      </w:r>
      <w:r w:rsidR="001B6B19" w:rsidRPr="00C0544E">
        <w:rPr>
          <w:rFonts w:ascii="Arial" w:eastAsia="Arial" w:hAnsi="Arial" w:cs="Arial"/>
          <w:bCs/>
          <w:color w:val="000000"/>
          <w:sz w:val="20"/>
          <w:szCs w:val="20"/>
        </w:rPr>
        <w:t>concorrência</w:t>
      </w:r>
      <w:r w:rsidRPr="00C0544E">
        <w:rPr>
          <w:rFonts w:ascii="Arial" w:eastAsia="Arial" w:hAnsi="Arial" w:cs="Arial"/>
          <w:bCs/>
          <w:color w:val="000000"/>
          <w:sz w:val="20"/>
          <w:szCs w:val="20"/>
        </w:rPr>
        <w:t xml:space="preserve">, o sistema eletrônico poderá permanecer acessível aos licitantes para a recepção dos lances. </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 podendo ser remarcada posteriormente mediante publicações no sitio eletrônico do órgão.</w:t>
      </w:r>
    </w:p>
    <w:p w:rsidR="00000631" w:rsidRPr="00C0544E" w:rsidRDefault="00000631" w:rsidP="00154D38">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lastRenderedPageBreak/>
        <w:t>Encerrada a etapa de lances, caso o Agente de Contratação entenda que há indícios de inexequibilidade nos preços, fixará prazo para que a licitante, cuja proposta melhor classificada e registrada, elabore demonstrativos que justifiquem a exequibilidade na formação de seu preço por meio de planilha de custos devidamente fundamentada, que evidenciem a possibilidade do cumprimento da proposta, sujeita a exame e aceitabilidade pelo Agente de Contratação, sob pena de não ser proclamada vencedora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Caso o licitante não apresente lances, concorrerá com o valor de sua proposta.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14" w:anchor="art44">
        <w:proofErr w:type="spellStart"/>
        <w:r w:rsidRPr="00C0544E">
          <w:rPr>
            <w:rFonts w:ascii="Arial" w:eastAsia="Arial" w:hAnsi="Arial" w:cs="Arial"/>
            <w:bCs/>
            <w:color w:val="000000"/>
            <w:sz w:val="20"/>
            <w:szCs w:val="20"/>
          </w:rPr>
          <w:t>arts</w:t>
        </w:r>
        <w:proofErr w:type="spellEnd"/>
        <w:r w:rsidRPr="00C0544E">
          <w:rPr>
            <w:rFonts w:ascii="Arial" w:eastAsia="Arial" w:hAnsi="Arial" w:cs="Arial"/>
            <w:bCs/>
            <w:color w:val="000000"/>
            <w:sz w:val="20"/>
            <w:szCs w:val="20"/>
          </w:rPr>
          <w:t>. 44 e 45 da Lei Complementar nº 123, de 2006</w:t>
        </w:r>
      </w:hyperlink>
      <w:r w:rsidRPr="00C0544E">
        <w:rPr>
          <w:rFonts w:ascii="Arial" w:eastAsia="Arial" w:hAnsi="Arial" w:cs="Arial"/>
          <w:bCs/>
          <w:color w:val="000000"/>
          <w:sz w:val="20"/>
          <w:szCs w:val="20"/>
        </w:rPr>
        <w:t>.</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 proposta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Havendo eventual empate entre propostas ou lances, o critério de desempate será aquele previsto no </w:t>
      </w:r>
      <w:hyperlink r:id="rId15" w:anchor="art60">
        <w:r w:rsidRPr="00C0544E">
          <w:rPr>
            <w:rFonts w:ascii="Arial" w:eastAsia="Arial" w:hAnsi="Arial" w:cs="Arial"/>
            <w:bCs/>
            <w:color w:val="000000"/>
            <w:sz w:val="20"/>
            <w:szCs w:val="20"/>
          </w:rPr>
          <w:t>art. 60 da Lei nº 14.133/21</w:t>
        </w:r>
      </w:hyperlink>
      <w:r w:rsidRPr="00C0544E">
        <w:rPr>
          <w:rFonts w:ascii="Arial" w:eastAsia="Arial" w:hAnsi="Arial" w:cs="Arial"/>
          <w:bCs/>
          <w:color w:val="000000"/>
          <w:sz w:val="20"/>
          <w:szCs w:val="20"/>
        </w:rPr>
        <w:t>, nesta ordem:</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Disputa final, hipótese em que os licitantes empatados poderão apresentar nova proposta em ato contínuo à classificação;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Avaliação do desempenho contratual prévio dos licitantes, para a qual deverão preferencialmente ser utilizados registros cadastrais para efeito de atesto de cumprimento de obrigações previstos nesta Lei;</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 Desenvolvimento pelo licitante de ações de equidade entre homens e mulheres no ambiente de trabalho, conforme regulamento;</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 Desenvolvimento pelo licitante de programa de integridade, conforme orientações dos órgãos de controle.</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Persistindo o empate, será assegurada preferência, sucessivamente, aos bens e serviços produzidos ou prestados por:</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bookmarkStart w:id="5" w:name="bookmark=id.2s8eyo1" w:colFirst="0" w:colLast="0"/>
      <w:bookmarkEnd w:id="5"/>
      <w:r w:rsidRPr="00C0544E">
        <w:rPr>
          <w:rFonts w:ascii="Arial" w:eastAsia="Arial" w:hAnsi="Arial" w:cs="Arial"/>
          <w:bCs/>
          <w:color w:val="000000"/>
          <w:sz w:val="20"/>
          <w:szCs w:val="20"/>
        </w:rPr>
        <w:t>Empresas brasileiras;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 xml:space="preserve"> </w:t>
      </w:r>
      <w:bookmarkStart w:id="6" w:name="bookmark=id.17dp8vu" w:colFirst="0" w:colLast="0"/>
      <w:bookmarkEnd w:id="6"/>
      <w:r w:rsidRPr="00C0544E">
        <w:rPr>
          <w:rFonts w:ascii="Arial" w:eastAsia="Arial" w:hAnsi="Arial" w:cs="Arial"/>
          <w:bCs/>
          <w:color w:val="000000"/>
          <w:sz w:val="20"/>
          <w:szCs w:val="20"/>
        </w:rPr>
        <w:t>Empresas que invistam em pesquisa e no desenvolvimento de tecnologia no País;</w:t>
      </w:r>
    </w:p>
    <w:p w:rsidR="00000631" w:rsidRPr="00C0544E" w:rsidRDefault="00000631" w:rsidP="00695B94">
      <w:pPr>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bCs/>
          <w:color w:val="000000"/>
          <w:sz w:val="20"/>
          <w:szCs w:val="20"/>
        </w:rPr>
      </w:pPr>
      <w:r w:rsidRPr="00C0544E">
        <w:rPr>
          <w:rFonts w:ascii="Arial" w:eastAsia="Arial" w:hAnsi="Arial" w:cs="Arial"/>
          <w:bCs/>
          <w:color w:val="000000"/>
          <w:sz w:val="20"/>
          <w:szCs w:val="20"/>
        </w:rPr>
        <w:t>Empresas que comprovem a prática de mitigação, nos termos da </w:t>
      </w:r>
      <w:hyperlink r:id="rId16" w:anchor=":~:text=LEI%20N%C2%BA%2012.187%2C%20DE%2029%20DE%20DEZEMBRO%20DE%202009.&amp;text=Institui%20a%20Pol%C3%ADtica%20Nacional%20sobre,PNMC%20e%20d%C3%A1%20outras%20provid%C3%AAncias.">
        <w:r w:rsidRPr="00C0544E">
          <w:rPr>
            <w:rFonts w:ascii="Arial" w:eastAsia="Arial" w:hAnsi="Arial" w:cs="Arial"/>
            <w:bCs/>
            <w:color w:val="000000"/>
            <w:sz w:val="20"/>
            <w:szCs w:val="20"/>
          </w:rPr>
          <w:t>Lei nº 12.187/09</w:t>
        </w:r>
      </w:hyperlink>
      <w:r w:rsidRPr="00C0544E">
        <w:rPr>
          <w:rFonts w:ascii="Arial" w:eastAsia="Arial" w:hAnsi="Arial" w:cs="Arial"/>
          <w:bCs/>
          <w:color w:val="000000"/>
          <w:sz w:val="20"/>
          <w:szCs w:val="20"/>
        </w:rPr>
        <w:t>.</w:t>
      </w: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FF0000"/>
          <w:sz w:val="20"/>
          <w:szCs w:val="20"/>
        </w:rPr>
      </w:pPr>
    </w:p>
    <w:p w:rsidR="00000631" w:rsidRPr="00C0544E" w:rsidRDefault="00000631" w:rsidP="00EB1A1F">
      <w:pPr>
        <w:pStyle w:val="PargrafodaLista"/>
        <w:numPr>
          <w:ilvl w:val="0"/>
          <w:numId w:val="24"/>
        </w:numPr>
        <w:pBdr>
          <w:top w:val="single" w:sz="4" w:space="1" w:color="000000"/>
          <w:left w:val="nil"/>
          <w:bottom w:val="single" w:sz="4" w:space="1" w:color="000000"/>
          <w:right w:val="nil"/>
          <w:between w:val="nil"/>
        </w:pBdr>
        <w:spacing w:after="0" w:line="276" w:lineRule="auto"/>
        <w:ind w:left="709" w:hanging="720"/>
        <w:jc w:val="center"/>
        <w:rPr>
          <w:rFonts w:ascii="Arial" w:eastAsia="Arial" w:hAnsi="Arial" w:cs="Arial"/>
          <w:b/>
          <w:color w:val="000000"/>
          <w:sz w:val="20"/>
          <w:szCs w:val="20"/>
        </w:rPr>
      </w:pPr>
      <w:r w:rsidRPr="00C0544E">
        <w:rPr>
          <w:rFonts w:ascii="Arial" w:eastAsia="Arial" w:hAnsi="Arial" w:cs="Arial"/>
          <w:b/>
          <w:color w:val="000000"/>
          <w:sz w:val="20"/>
          <w:szCs w:val="20"/>
        </w:rPr>
        <w:t>DA NEGOCIAÇÃO.</w:t>
      </w:r>
    </w:p>
    <w:p w:rsidR="00000631" w:rsidRPr="00C0544E" w:rsidRDefault="00000631" w:rsidP="00EB1A1F">
      <w:pPr>
        <w:numPr>
          <w:ilvl w:val="1"/>
          <w:numId w:val="2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Encerrada a etapa de envio de lances da sessão pública, na hipótese da proposta do primeiro colocado permanecer acima do preço máximo definido para a contratação, o Agente de Contratação poderá negociar condições mais vantajosas, após definido o resultado do julgamento.</w:t>
      </w:r>
    </w:p>
    <w:p w:rsidR="00000631" w:rsidRPr="00C0544E" w:rsidRDefault="00000631" w:rsidP="00EB1A1F">
      <w:pPr>
        <w:numPr>
          <w:ilvl w:val="2"/>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negociação será realizada por meio do sistema, podendo ser acompanhada pelos demais licitantes.</w:t>
      </w:r>
    </w:p>
    <w:p w:rsidR="00000631" w:rsidRPr="00C0544E" w:rsidRDefault="00000631" w:rsidP="00EB1A1F">
      <w:pPr>
        <w:numPr>
          <w:ilvl w:val="2"/>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resultado da negociação será divulgado a todos os licitantes e anexado aos autos do processo licitatório.</w:t>
      </w:r>
    </w:p>
    <w:p w:rsidR="00000631" w:rsidRPr="00C0544E" w:rsidRDefault="00000631" w:rsidP="00EB1A1F">
      <w:pPr>
        <w:numPr>
          <w:ilvl w:val="2"/>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bookmarkStart w:id="7" w:name="_heading=h.3rdcrjn" w:colFirst="0" w:colLast="0"/>
      <w:bookmarkEnd w:id="7"/>
      <w:r w:rsidRPr="00C0544E">
        <w:rPr>
          <w:rFonts w:ascii="Arial" w:eastAsia="Arial" w:hAnsi="Arial" w:cs="Arial"/>
          <w:color w:val="000000"/>
          <w:sz w:val="20"/>
          <w:szCs w:val="20"/>
        </w:rPr>
        <w:t>O Agente de Contratação solicitará ao licitante mais bem classificado que, no prazo de 05 (cinco) minutos, envie a proposta adequada ao último lance ofertado após a negociação realizada, acompanhada, se for o caso, dos documentos complementares, quando necessários à confirmação daqueles exigidos neste Edital e já apresentados.</w:t>
      </w:r>
    </w:p>
    <w:p w:rsidR="00000631" w:rsidRPr="00C0544E" w:rsidRDefault="00000631" w:rsidP="00EB1A1F">
      <w:pPr>
        <w:numPr>
          <w:ilvl w:val="2"/>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facultado ao Agente de Contratação prorrogar o prazo estabelecido, a partir de solicitação fundamentada feita no chat pelo licitante, antes de findo o prazo.</w:t>
      </w:r>
    </w:p>
    <w:p w:rsidR="00000631" w:rsidRPr="00C0544E" w:rsidRDefault="00000631" w:rsidP="00EB1A1F">
      <w:pPr>
        <w:numPr>
          <w:ilvl w:val="1"/>
          <w:numId w:val="2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Após a negociação do preço, o Agente de Contratação iniciará a fase de negociação e julgamento da proposta.</w:t>
      </w:r>
    </w:p>
    <w:p w:rsidR="00000631" w:rsidRPr="00C0544E" w:rsidRDefault="00000631" w:rsidP="00EB1A1F">
      <w:pPr>
        <w:numPr>
          <w:ilvl w:val="1"/>
          <w:numId w:val="2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poderá haver desistência dos lances apresentados, sob pena de aplicação das penalidades previstas neste Edital.</w:t>
      </w:r>
    </w:p>
    <w:p w:rsidR="00000631" w:rsidRPr="00C0544E" w:rsidRDefault="00000631" w:rsidP="00EB1A1F">
      <w:pPr>
        <w:numPr>
          <w:ilvl w:val="1"/>
          <w:numId w:val="24"/>
        </w:numPr>
        <w:pBdr>
          <w:top w:val="nil"/>
          <w:left w:val="nil"/>
          <w:bottom w:val="nil"/>
          <w:right w:val="nil"/>
          <w:between w:val="nil"/>
        </w:pBdr>
        <w:tabs>
          <w:tab w:val="left" w:pos="426"/>
          <w:tab w:val="left" w:pos="567"/>
        </w:tabs>
        <w:spacing w:after="0" w:line="276" w:lineRule="auto"/>
        <w:ind w:left="0" w:firstLine="0"/>
        <w:jc w:val="both"/>
        <w:rPr>
          <w:rFonts w:ascii="Arial" w:hAnsi="Arial" w:cs="Arial"/>
          <w:color w:val="000000"/>
          <w:sz w:val="20"/>
          <w:szCs w:val="20"/>
        </w:rPr>
      </w:pPr>
      <w:bookmarkStart w:id="8" w:name="_heading=h.26in1rg" w:colFirst="0" w:colLast="0"/>
      <w:bookmarkEnd w:id="8"/>
      <w:r w:rsidRPr="00C0544E">
        <w:rPr>
          <w:rFonts w:ascii="Arial" w:eastAsia="Arial" w:hAnsi="Arial" w:cs="Arial"/>
          <w:color w:val="000000"/>
          <w:sz w:val="20"/>
          <w:szCs w:val="20"/>
        </w:rPr>
        <w:t>Encerrada a etapa de negociação, o Agente de Contratação verificará se o licitante provisoriamente classificado em primeiro lugar atende às condições de participação no certame, conforme previsto no art. 14 da Lei Federal nº 14.133/21, legislação correlata e cláusula segunda do Edital, especialmente quanto à existência de sanção que impeça a participação no certame ou a futura contratação, mediante a consulta aos seguintes cadastros.</w:t>
      </w:r>
    </w:p>
    <w:p w:rsidR="00000631" w:rsidRPr="00C0544E" w:rsidRDefault="00000631" w:rsidP="00000631">
      <w:pPr>
        <w:tabs>
          <w:tab w:val="left" w:pos="426"/>
          <w:tab w:val="left" w:pos="567"/>
        </w:tabs>
        <w:spacing w:after="0" w:line="276" w:lineRule="auto"/>
        <w:jc w:val="both"/>
        <w:rPr>
          <w:rFonts w:ascii="Arial" w:eastAsia="Arial" w:hAnsi="Arial" w:cs="Arial"/>
          <w:color w:val="000000"/>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ACEITAÇÃO DA PROPOSTA</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Agente de Contratação examinará a proposta mais bem classificada quanto à compatibilidade do preço ofertado com o valor estimado e sua compatibilidade com as especificações técnicas do objeto.</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Agente de Contratação poderá solicitar parecer de técnicos pertencentes ao quadro de pessoal do município ou, ainda, de pessoas físicas ou jurídicas estranhas a ele, para orientar sua decisão.</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se considerará qualquer oferta de vantagem não prevista neste Edital, inclusive financiamentos subsidiados ou a fundo perdido.</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Será desclassificada a proposta vencedora que:</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Contiver vícios insanáveis;</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color w:val="000000"/>
          <w:sz w:val="20"/>
          <w:szCs w:val="20"/>
        </w:rPr>
        <w:t>Não obedecer às especificações técnicas contidas no Termo de Referência;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color w:val="000000"/>
          <w:sz w:val="20"/>
          <w:szCs w:val="20"/>
        </w:rPr>
        <w:t>Apresentar preços inexequíveis ou permanecerem acima do preço máximo definido para a contratação;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color w:val="000000"/>
          <w:sz w:val="20"/>
          <w:szCs w:val="20"/>
        </w:rPr>
        <w:t>Não tiverem sua exequibilidade demonstrada, quando exigido pela Administração;</w:t>
      </w:r>
    </w:p>
    <w:p w:rsidR="00000631" w:rsidRPr="00C0544E" w:rsidRDefault="00000631" w:rsidP="00EB1A1F">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 inexequibilidade, na hipótese de que trata o item 10.5, só será considerada após diligência do Agente de Contratação, que comprove:</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Que o custo do licitante ultrapassa o valor da proposta; e</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Inexistirem custos de oportunidade capazes de justificar o vulto da oferta.</w:t>
      </w:r>
    </w:p>
    <w:p w:rsidR="00000631" w:rsidRPr="00C0544E" w:rsidRDefault="00000631" w:rsidP="00000631">
      <w:pPr>
        <w:tabs>
          <w:tab w:val="left" w:pos="426"/>
          <w:tab w:val="left" w:pos="567"/>
        </w:tabs>
        <w:spacing w:after="0" w:line="276" w:lineRule="auto"/>
        <w:jc w:val="both"/>
        <w:rPr>
          <w:rFonts w:ascii="Arial" w:eastAsia="Arial" w:hAnsi="Arial" w:cs="Arial"/>
          <w:color w:val="000000"/>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VISTORIA.</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se exigirá que a licitante realize vistoria do local de execução e execução do objeto licitado devido à sua característica.</w:t>
      </w:r>
    </w:p>
    <w:p w:rsidR="00000631" w:rsidRPr="00C0544E" w:rsidRDefault="00000631" w:rsidP="00000631">
      <w:pPr>
        <w:tabs>
          <w:tab w:val="left" w:pos="426"/>
          <w:tab w:val="left" w:pos="567"/>
        </w:tabs>
        <w:spacing w:after="0" w:line="276" w:lineRule="auto"/>
        <w:jc w:val="both"/>
        <w:rPr>
          <w:rFonts w:ascii="Arial" w:eastAsia="Arial" w:hAnsi="Arial" w:cs="Arial"/>
          <w:color w:val="000000"/>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DAS PENALIDADES</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Comete infração administrativa, nos termos da lei, o licitante que, com dolo ou culpa: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assinar o Contrato ou não receber a Ordem de Serviço dentro de até 10 (dez) dias a contar da intimação do ato;</w:t>
      </w:r>
    </w:p>
    <w:p w:rsidR="00000631" w:rsidRPr="00C0544E" w:rsidRDefault="00000631" w:rsidP="00EB1A1F">
      <w:pPr>
        <w:numPr>
          <w:ilvl w:val="3"/>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Decairá ao direito de gozo ao resultado da licitação o licitante que não proceder as exigências contidas no item 13.1.1, sem prejuízo </w:t>
      </w:r>
      <w:proofErr w:type="gramStart"/>
      <w:r w:rsidRPr="00C0544E">
        <w:rPr>
          <w:rFonts w:ascii="Arial" w:eastAsia="Arial" w:hAnsi="Arial" w:cs="Arial"/>
          <w:color w:val="000000"/>
          <w:sz w:val="20"/>
          <w:szCs w:val="20"/>
        </w:rPr>
        <w:t>das sansões previstas</w:t>
      </w:r>
      <w:proofErr w:type="gramEnd"/>
      <w:r w:rsidRPr="00C0544E">
        <w:rPr>
          <w:rFonts w:ascii="Arial" w:eastAsia="Arial" w:hAnsi="Arial" w:cs="Arial"/>
          <w:color w:val="000000"/>
          <w:sz w:val="20"/>
          <w:szCs w:val="20"/>
        </w:rPr>
        <w:t xml:space="preserve"> neste Edital e em lei.</w:t>
      </w:r>
    </w:p>
    <w:p w:rsidR="00000631" w:rsidRPr="00C0544E" w:rsidRDefault="00000631" w:rsidP="00EB1A1F">
      <w:pPr>
        <w:numPr>
          <w:ilvl w:val="3"/>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prazo previsto no item 13.1.1 poderá ser dilatado, desde que a licitante vencedora apresente as devidas justificativas aceitas pela Administração.</w:t>
      </w:r>
    </w:p>
    <w:p w:rsidR="00000631" w:rsidRPr="00C0544E" w:rsidRDefault="00000631" w:rsidP="00EB1A1F">
      <w:pPr>
        <w:numPr>
          <w:ilvl w:val="3"/>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Caso não haja assinatura do instrumento competente a Administração convocara os licitantes remanescentes na ordem de classificação, aplicando para tanto as diretrizes contidas no §§ 2º e 4º do art. 90 da Lei Federal nº 14.133/21.</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Apresentar documentação falsa;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Deixar de entregar os documentos exigidos para o certame;</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Retardar, falhar ou fraudar a execução da obrigação assumida;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mantiver sua proposta;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Comportar-se de modo inidôneo ou cometer fraude fiscal;</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enviar a proposta adequada ao último lance ofertado ou após a negociação;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Recusar-se a enviar o detalhamento da proposta quando exigível;</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Deixar de apresentar amostra ou apresentá-la falsificada ou deteriorada;</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Apresentar proposta ou amostra em desacordo com as especificações do Edital;</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Fraudar a licitação;</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Agir em conluio ou em desconformidade com a lei;</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Induzir deliberadamente a erro no julgamento;</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bookmarkStart w:id="9" w:name="_heading=h.35nkun2" w:colFirst="0" w:colLast="0"/>
      <w:bookmarkEnd w:id="9"/>
      <w:r w:rsidRPr="00C0544E">
        <w:rPr>
          <w:rFonts w:ascii="Arial" w:eastAsia="Arial" w:hAnsi="Arial" w:cs="Arial"/>
          <w:color w:val="000000"/>
          <w:sz w:val="20"/>
          <w:szCs w:val="20"/>
        </w:rPr>
        <w:t>Praticar atos ilícitos com vistas a frustrar os objetivos da licitação;</w:t>
      </w:r>
    </w:p>
    <w:p w:rsidR="00000631" w:rsidRPr="00C0544E" w:rsidRDefault="00000631" w:rsidP="00EB1A1F">
      <w:pPr>
        <w:numPr>
          <w:ilvl w:val="2"/>
          <w:numId w:val="24"/>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Praticar ato lesivo previsto no art. 5º da Lei Federal nº 12.846/2013;</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Com fulcro na Lei Federal nº 14.133/21, a Administração poderá, garantida a prévia defesa, aplicar aos licitantes e/ou adjudicatários as seguintes sanções, sem prejuízo das responsabilidades civil e criminal, às seguintes penalidades:</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Advertência;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Multa de até 30% (trinta por cento) sobre o valor contratado;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Impedimento de licitar e contratar e;</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Na aplicação das sanções serão considerados:</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natureza e a gravidade da infração cometida;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peculiaridades do caso concreto;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circunstâncias agravantes ou atenuantes</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danos que dela provierem para a Administração Pública;</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 implantação ou o aperfeiçoamento de programa de integridade, conforme normas e orientações dos órgãos de controle;</w:t>
      </w:r>
    </w:p>
    <w:p w:rsidR="00000631" w:rsidRPr="00C0544E" w:rsidRDefault="00000631" w:rsidP="00EB1A1F">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multa será recolhida em percentual de 0,5% a 30% incidente sobre o valor do Contrato licitado, recolhida no prazo máximo de 30 (trinta) </w:t>
      </w:r>
      <w:r w:rsidRPr="00C0544E">
        <w:rPr>
          <w:rFonts w:ascii="Arial" w:eastAsia="Arial" w:hAnsi="Arial" w:cs="Arial"/>
          <w:bCs/>
          <w:color w:val="000000"/>
          <w:sz w:val="20"/>
          <w:szCs w:val="20"/>
        </w:rPr>
        <w:t>dias</w:t>
      </w:r>
      <w:r w:rsidRPr="00C0544E">
        <w:rPr>
          <w:rFonts w:ascii="Arial" w:eastAsia="Arial" w:hAnsi="Arial" w:cs="Arial"/>
          <w:color w:val="000000"/>
          <w:sz w:val="20"/>
          <w:szCs w:val="20"/>
        </w:rPr>
        <w:t xml:space="preserve"> úteis, a contar da comunicação oficial.</w:t>
      </w:r>
    </w:p>
    <w:p w:rsidR="00000631" w:rsidRPr="00C0544E" w:rsidRDefault="00000631" w:rsidP="00EB1A1F">
      <w:pPr>
        <w:pStyle w:val="PargrafodaLista"/>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Para as infrações previstas nos itens 13.1.1, 13.1.3 e 13.1.5, a multa será de 0,5% a 15% do valor do Contrato licitado;</w:t>
      </w:r>
    </w:p>
    <w:p w:rsidR="00000631" w:rsidRPr="00C0544E" w:rsidRDefault="00000631" w:rsidP="00EB1A1F">
      <w:pPr>
        <w:numPr>
          <w:ilvl w:val="2"/>
          <w:numId w:val="24"/>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Para as infrações previstas nos itens 13.1.2, 13.1.4, 13.1.5, 13.1.6 e 13.1.11, a multa será de 15% a 30% do valor do Contrato licitado;</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FF0000"/>
          <w:sz w:val="20"/>
          <w:szCs w:val="20"/>
        </w:rPr>
      </w:pPr>
      <w:r w:rsidRPr="00C0544E">
        <w:rPr>
          <w:rFonts w:ascii="Arial" w:eastAsia="Arial" w:hAnsi="Arial" w:cs="Arial"/>
          <w:color w:val="000000"/>
          <w:sz w:val="20"/>
          <w:szCs w:val="20"/>
        </w:rPr>
        <w:t xml:space="preserve">As sanções de advertência, impedimento de licitar e contratar e declaração de inidoneidade para licitar ou contratar poderão ser aplicadas, cumulativamente ou não, à penalidade de multa; </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FF0000"/>
          <w:sz w:val="20"/>
          <w:szCs w:val="20"/>
        </w:rPr>
      </w:pPr>
      <w:r w:rsidRPr="00C0544E">
        <w:rPr>
          <w:rFonts w:ascii="Arial" w:eastAsia="Arial" w:hAnsi="Arial" w:cs="Arial"/>
          <w:color w:val="000000"/>
          <w:sz w:val="20"/>
          <w:szCs w:val="20"/>
        </w:rPr>
        <w:t>A sanção de impedimento de licitar e contratar será aplicada ao responsável em decorrência das infrações administrativas relacionadas nos itens 13.1.1, 13.1.3 e 13.1.5,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aplicação das sanções previstas neste Edital não exclui, em hipótese alguma, a obrigação de reparação integral dos danos causados.</w:t>
      </w:r>
    </w:p>
    <w:p w:rsidR="00000631" w:rsidRPr="00C0544E" w:rsidRDefault="00000631" w:rsidP="00000631">
      <w:pPr>
        <w:pBdr>
          <w:top w:val="nil"/>
          <w:left w:val="nil"/>
          <w:bottom w:val="nil"/>
          <w:right w:val="nil"/>
          <w:between w:val="nil"/>
        </w:pBdr>
        <w:tabs>
          <w:tab w:val="left" w:pos="709"/>
        </w:tabs>
        <w:spacing w:after="0" w:line="276" w:lineRule="auto"/>
        <w:jc w:val="both"/>
        <w:rPr>
          <w:rFonts w:ascii="Arial" w:eastAsia="Arial" w:hAnsi="Arial" w:cs="Arial"/>
          <w:color w:val="000000"/>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DOS RECURSOS</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licitante poderá de forma imediata e motivada manifestar sua intenção de recurso. O recurso será redigido em computador, contendo nome empresarial, número do CNPJ e endereço da licitante, rubricado em todas as folhas e assinado pelo representante legal ou credenciado, acompanhado de cópia do documento de identificação e CPF do signatário e comprovante do poder de representação legal.</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tempo máximo para manifestação da intenção de recurso será de 30 minutos, podendo o Agente de Contratação dar provimento ou negar o mesmo, motivadamente</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O Agente de Contratação não se responsabilizará por razões ou contrarrazões endereçadas por outras formas ou outros endereços eletrônicos, e que, por isso, sejam intempestivas ou não sejam recebidas. </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falta de manifestação no prazo estabelecido autoriza o Agente de Contratação a adjudicar o objeto à licitante vencedora.</w:t>
      </w:r>
    </w:p>
    <w:p w:rsidR="00000631" w:rsidRPr="00C0544E" w:rsidRDefault="00000631" w:rsidP="00EB1A1F">
      <w:pPr>
        <w:numPr>
          <w:ilvl w:val="1"/>
          <w:numId w:val="24"/>
        </w:numPr>
        <w:pBdr>
          <w:top w:val="nil"/>
          <w:left w:val="nil"/>
          <w:bottom w:val="nil"/>
          <w:right w:val="nil"/>
          <w:between w:val="nil"/>
        </w:pBdr>
        <w:tabs>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Agente de Contratação examinará a intenção de recurso, aceitando-a ou rejeitando-a, motivadamente, exercendo, para tanto, seu poder direito de juízo de admissibilidade.</w:t>
      </w:r>
    </w:p>
    <w:p w:rsidR="00000631" w:rsidRPr="00C0544E" w:rsidRDefault="00000631" w:rsidP="00EB1A1F">
      <w:pPr>
        <w:numPr>
          <w:ilvl w:val="1"/>
          <w:numId w:val="24"/>
        </w:numPr>
        <w:pBdr>
          <w:top w:val="nil"/>
          <w:left w:val="nil"/>
          <w:bottom w:val="nil"/>
          <w:right w:val="nil"/>
          <w:between w:val="nil"/>
        </w:pBdr>
        <w:tabs>
          <w:tab w:val="left" w:pos="0"/>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licitante que tiver sua intenção de recurso aceita deverá registrar as razões do recurso, no prazo de 03 (três) dias úteis, ficando as demais licitantes, desde logo, intimadas a apresentar contrarrazões, em igual prazo, que começará a correr do término do prazo da recorrente.</w:t>
      </w:r>
    </w:p>
    <w:p w:rsidR="00000631" w:rsidRPr="00C0544E" w:rsidRDefault="00000631" w:rsidP="00EB1A1F">
      <w:pPr>
        <w:numPr>
          <w:ilvl w:val="1"/>
          <w:numId w:val="24"/>
        </w:numPr>
        <w:pBdr>
          <w:top w:val="nil"/>
          <w:left w:val="nil"/>
          <w:bottom w:val="nil"/>
          <w:right w:val="nil"/>
          <w:between w:val="nil"/>
        </w:pBdr>
        <w:tabs>
          <w:tab w:val="left" w:pos="0"/>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Para efeito do disposto no § 5º do artigo 165 da Lei Federal nº 14.133/21, fica </w:t>
      </w:r>
      <w:proofErr w:type="gramStart"/>
      <w:r w:rsidRPr="00C0544E">
        <w:rPr>
          <w:rFonts w:ascii="Arial" w:eastAsia="Arial" w:hAnsi="Arial" w:cs="Arial"/>
          <w:color w:val="000000"/>
          <w:sz w:val="20"/>
          <w:szCs w:val="20"/>
        </w:rPr>
        <w:t>a</w:t>
      </w:r>
      <w:proofErr w:type="gramEnd"/>
      <w:r w:rsidRPr="00C0544E">
        <w:rPr>
          <w:rFonts w:ascii="Arial" w:eastAsia="Arial" w:hAnsi="Arial" w:cs="Arial"/>
          <w:color w:val="000000"/>
          <w:sz w:val="20"/>
          <w:szCs w:val="20"/>
        </w:rPr>
        <w:t xml:space="preserve"> vista dos autos franqueada ao licitante tão somente dos elementos indispensáveis à defesa de seu interesse.</w:t>
      </w:r>
    </w:p>
    <w:p w:rsidR="00000631" w:rsidRPr="00C0544E" w:rsidRDefault="00000631" w:rsidP="00EB1A1F">
      <w:pPr>
        <w:numPr>
          <w:ilvl w:val="1"/>
          <w:numId w:val="24"/>
        </w:numPr>
        <w:pBdr>
          <w:top w:val="nil"/>
          <w:left w:val="nil"/>
          <w:bottom w:val="nil"/>
          <w:right w:val="nil"/>
          <w:between w:val="nil"/>
        </w:pBdr>
        <w:tabs>
          <w:tab w:val="left" w:pos="0"/>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intenções de recurso não admitidas ou rejeitados pelo Agente de Contratação serão apreciados pela autoridade competente.</w:t>
      </w:r>
    </w:p>
    <w:p w:rsidR="00000631" w:rsidRPr="00C0544E" w:rsidRDefault="00000631" w:rsidP="00EB1A1F">
      <w:pPr>
        <w:numPr>
          <w:ilvl w:val="1"/>
          <w:numId w:val="24"/>
        </w:numPr>
        <w:pBdr>
          <w:top w:val="nil"/>
          <w:left w:val="nil"/>
          <w:bottom w:val="nil"/>
          <w:right w:val="nil"/>
          <w:between w:val="nil"/>
        </w:pBdr>
        <w:tabs>
          <w:tab w:val="left" w:pos="0"/>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acolhimento do recurso implicará a invalidação apenas dos atos insuscetíveis de aproveitamento.</w:t>
      </w:r>
    </w:p>
    <w:p w:rsidR="00000631" w:rsidRPr="00C0544E" w:rsidRDefault="00000631" w:rsidP="00EB1A1F">
      <w:pPr>
        <w:numPr>
          <w:ilvl w:val="1"/>
          <w:numId w:val="24"/>
        </w:numPr>
        <w:pBdr>
          <w:top w:val="nil"/>
          <w:left w:val="nil"/>
          <w:bottom w:val="nil"/>
          <w:right w:val="nil"/>
          <w:between w:val="nil"/>
        </w:pBdr>
        <w:tabs>
          <w:tab w:val="left" w:pos="0"/>
          <w:tab w:val="left" w:pos="567"/>
          <w:tab w:val="center" w:pos="4252"/>
          <w:tab w:val="right" w:pos="8504"/>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recursos ou pedido de reconsideração contra a decisão do Agente de Contratação terá efeito suspensivo.</w:t>
      </w:r>
    </w:p>
    <w:p w:rsidR="00000631" w:rsidRPr="00C0544E" w:rsidRDefault="00000631" w:rsidP="00000631">
      <w:pPr>
        <w:tabs>
          <w:tab w:val="left" w:pos="0"/>
          <w:tab w:val="left" w:pos="426"/>
          <w:tab w:val="left" w:pos="567"/>
          <w:tab w:val="center" w:pos="4252"/>
          <w:tab w:val="right" w:pos="8504"/>
        </w:tabs>
        <w:spacing w:after="0" w:line="276" w:lineRule="auto"/>
        <w:jc w:val="both"/>
        <w:rPr>
          <w:rFonts w:ascii="Arial" w:eastAsia="Arial" w:hAnsi="Arial" w:cs="Arial"/>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0"/>
          <w:tab w:val="left" w:pos="426"/>
          <w:tab w:val="left" w:pos="567"/>
          <w:tab w:val="center" w:pos="4252"/>
          <w:tab w:val="right" w:pos="8504"/>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IMPUGNAÇÃO</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Qualquer pessoa é parte legítima para impugnar este Edital por irregularidade na aplicação da Lei Federal nº 14.133/21, devendo protocolar o pedido até 3 (cinco) dias úteis antes da data da abertura do certame.</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Decairá do direito de impugnar os termos do Edital de licitação perante a Administração o licitante que não o fizer até o terceiro dia útil que anteceder a realização do certame, as falhas ou irregularidades que viciariam esse Edital, hipótese em que tal comunicação não terá efeito de recurso</w:t>
      </w:r>
    </w:p>
    <w:p w:rsidR="00000631" w:rsidRPr="00C0544E" w:rsidRDefault="00000631" w:rsidP="00EB1A1F">
      <w:pPr>
        <w:numPr>
          <w:ilvl w:val="2"/>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Resposta à impugnação ou ao pedido de esclarecimento será divulgado em sítio eletrônico oficial no prazo de até 3 (três) dias úteis, limitado ao último dia útil anterior à data da abertura do certame.</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petição deverá ser assinada pelo cidadão ou pela licitante, acompanhada de cópia de seu documento de identificação e CPF, ou pelo representante legal ou credenciado, com indicação de sua razão social, número do CNPJ e endereço, do documento de identificação e CPF do signatário e comprovante do poder de representação legal (Contrato social, se sócio; Contrato social e procuração, se procurador; somente procuração, se pública).</w:t>
      </w:r>
    </w:p>
    <w:p w:rsidR="00000631" w:rsidRPr="00C0544E" w:rsidRDefault="00000631" w:rsidP="00EB1A1F">
      <w:pPr>
        <w:numPr>
          <w:ilvl w:val="1"/>
          <w:numId w:val="24"/>
        </w:numPr>
        <w:pBdr>
          <w:top w:val="nil"/>
          <w:left w:val="nil"/>
          <w:bottom w:val="nil"/>
          <w:right w:val="nil"/>
          <w:between w:val="nil"/>
        </w:pBdr>
        <w:tabs>
          <w:tab w:val="left" w:pos="567"/>
          <w:tab w:val="left" w:pos="1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município não se responsabilizará por impugnações endereçadas por outras formas e caso não tenha sido acusado recebimento pelo Agente de Contratação, e que, por isso, sejam intempestivas. Acolhida a impugnação, será designada nova data para a realização do certame, exceto quando, inquestionavelmente, a alteração não afetar a formulação das propostas.</w:t>
      </w:r>
    </w:p>
    <w:p w:rsidR="001F6723" w:rsidRPr="00C0544E" w:rsidRDefault="00000631" w:rsidP="00EB1A1F">
      <w:pPr>
        <w:numPr>
          <w:ilvl w:val="1"/>
          <w:numId w:val="24"/>
        </w:numPr>
        <w:pBdr>
          <w:top w:val="nil"/>
          <w:left w:val="nil"/>
          <w:bottom w:val="nil"/>
          <w:right w:val="nil"/>
          <w:between w:val="nil"/>
        </w:pBdr>
        <w:tabs>
          <w:tab w:val="left" w:pos="567"/>
          <w:tab w:val="left" w:pos="1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Os autos do processo permanecerão com vistas franqueadas aos interessados na sala da Comissão de Licitação, a </w:t>
      </w:r>
      <w:r w:rsidR="00EE27FB" w:rsidRPr="00C0544E">
        <w:rPr>
          <w:rFonts w:ascii="Arial" w:eastAsia="Arial" w:hAnsi="Arial" w:cs="Arial"/>
          <w:color w:val="000000"/>
          <w:sz w:val="20"/>
          <w:szCs w:val="20"/>
        </w:rPr>
        <w:t>Rua São Bento</w:t>
      </w:r>
      <w:r w:rsidRPr="00C0544E">
        <w:rPr>
          <w:rFonts w:ascii="Arial" w:eastAsia="Arial" w:hAnsi="Arial" w:cs="Arial"/>
          <w:color w:val="000000"/>
          <w:sz w:val="20"/>
          <w:szCs w:val="20"/>
        </w:rPr>
        <w:t xml:space="preserve">, nº </w:t>
      </w:r>
      <w:r w:rsidR="00EE27FB" w:rsidRPr="00C0544E">
        <w:rPr>
          <w:rFonts w:ascii="Arial" w:eastAsia="Arial" w:hAnsi="Arial" w:cs="Arial"/>
          <w:color w:val="000000"/>
          <w:sz w:val="20"/>
          <w:szCs w:val="20"/>
        </w:rPr>
        <w:t>401</w:t>
      </w:r>
      <w:r w:rsidRPr="00C0544E">
        <w:rPr>
          <w:rFonts w:ascii="Arial" w:eastAsia="Arial" w:hAnsi="Arial" w:cs="Arial"/>
          <w:color w:val="000000"/>
          <w:sz w:val="20"/>
          <w:szCs w:val="20"/>
        </w:rPr>
        <w:t xml:space="preserve">, Centro, </w:t>
      </w:r>
      <w:r w:rsidR="00EE27FB" w:rsidRPr="00C0544E">
        <w:rPr>
          <w:rFonts w:ascii="Arial" w:eastAsia="Arial" w:hAnsi="Arial" w:cs="Arial"/>
          <w:color w:val="000000"/>
          <w:sz w:val="20"/>
          <w:szCs w:val="20"/>
        </w:rPr>
        <w:t>Braúnas</w:t>
      </w:r>
      <w:r w:rsidRPr="00C0544E">
        <w:rPr>
          <w:rFonts w:ascii="Arial" w:eastAsia="Arial" w:hAnsi="Arial" w:cs="Arial"/>
          <w:color w:val="000000"/>
          <w:sz w:val="20"/>
          <w:szCs w:val="20"/>
        </w:rPr>
        <w:t>/M</w:t>
      </w:r>
      <w:r w:rsidR="00EE27FB" w:rsidRPr="00C0544E">
        <w:rPr>
          <w:rFonts w:ascii="Arial" w:eastAsia="Arial" w:hAnsi="Arial" w:cs="Arial"/>
          <w:color w:val="000000"/>
          <w:sz w:val="20"/>
          <w:szCs w:val="20"/>
        </w:rPr>
        <w:t>G</w:t>
      </w:r>
      <w:r w:rsidRPr="00C0544E">
        <w:rPr>
          <w:rFonts w:ascii="Arial" w:eastAsia="Arial" w:hAnsi="Arial" w:cs="Arial"/>
          <w:color w:val="000000"/>
          <w:sz w:val="20"/>
          <w:szCs w:val="20"/>
        </w:rPr>
        <w:t>.</w:t>
      </w:r>
    </w:p>
    <w:p w:rsidR="001F6723" w:rsidRPr="00C0544E" w:rsidRDefault="001F6723" w:rsidP="001F6723">
      <w:pPr>
        <w:tabs>
          <w:tab w:val="left" w:pos="426"/>
          <w:tab w:val="left" w:pos="567"/>
          <w:tab w:val="left" w:pos="1560"/>
        </w:tabs>
        <w:spacing w:after="0" w:line="276" w:lineRule="auto"/>
        <w:jc w:val="both"/>
        <w:rPr>
          <w:rFonts w:ascii="Arial" w:eastAsia="Arial" w:hAnsi="Arial" w:cs="Arial"/>
          <w:sz w:val="20"/>
          <w:szCs w:val="20"/>
        </w:rPr>
      </w:pPr>
    </w:p>
    <w:p w:rsidR="001F6723" w:rsidRPr="00C0544E" w:rsidRDefault="001F6723" w:rsidP="00EB1A1F">
      <w:pPr>
        <w:numPr>
          <w:ilvl w:val="0"/>
          <w:numId w:val="24"/>
        </w:numPr>
        <w:pBdr>
          <w:top w:val="single" w:sz="4" w:space="1" w:color="000000"/>
          <w:left w:val="nil"/>
          <w:bottom w:val="single" w:sz="4" w:space="1" w:color="000000"/>
          <w:right w:val="nil"/>
          <w:between w:val="nil"/>
        </w:pBdr>
        <w:tabs>
          <w:tab w:val="left" w:pos="426"/>
          <w:tab w:val="left" w:pos="567"/>
          <w:tab w:val="left" w:pos="1560"/>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DO SISTEMA DE REGISTRO DE PREÇOS</w:t>
      </w:r>
    </w:p>
    <w:p w:rsidR="001F6723" w:rsidRPr="00C0544E" w:rsidRDefault="001F6723" w:rsidP="001F6723">
      <w:pPr>
        <w:pBdr>
          <w:top w:val="nil"/>
          <w:left w:val="nil"/>
          <w:bottom w:val="nil"/>
          <w:right w:val="nil"/>
          <w:between w:val="nil"/>
        </w:pBdr>
        <w:tabs>
          <w:tab w:val="left" w:pos="567"/>
          <w:tab w:val="left" w:pos="1560"/>
        </w:tabs>
        <w:spacing w:after="0" w:line="276" w:lineRule="auto"/>
        <w:jc w:val="both"/>
        <w:rPr>
          <w:rFonts w:ascii="Arial" w:eastAsia="Arial" w:hAnsi="Arial" w:cs="Arial"/>
          <w:color w:val="000000"/>
          <w:sz w:val="20"/>
          <w:szCs w:val="20"/>
        </w:rPr>
      </w:pP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Sistema de Registro de Preços regula-se pelas normas e procedimentos previstos na lei 14.133/21</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 existência do Registro não obriga a Administração a efetivar as contratações por esse meio, ficando-lhe facultada a aquisição por outras modalidades, respeitada a legislação relativa às licitações, sendo assegurado à detentora da Ata o direito de preferência em igualdade de condições;</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vedada a aquisição do objeto do edital por valor igual ou superior ao obtido da detentora do Registro de Preços, a menos que este se recuse a fornecer;</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Uma vez registrados os preços, a Administração poderá convocar a detentora do Registro a fornecer do objeto deste edital, na forma e condições fixadas no presente Edital, na Ata de Registro de Preços ou no futuro contrato gerado a partir da Ata.</w:t>
      </w:r>
    </w:p>
    <w:p w:rsidR="001F6723" w:rsidRPr="00C0544E" w:rsidRDefault="001F6723" w:rsidP="001F6723">
      <w:pPr>
        <w:tabs>
          <w:tab w:val="left" w:pos="426"/>
          <w:tab w:val="left" w:pos="567"/>
          <w:tab w:val="left" w:pos="1560"/>
        </w:tabs>
        <w:spacing w:after="0" w:line="276" w:lineRule="auto"/>
        <w:jc w:val="both"/>
        <w:rPr>
          <w:rFonts w:ascii="Arial" w:eastAsia="Arial" w:hAnsi="Arial" w:cs="Arial"/>
          <w:sz w:val="20"/>
          <w:szCs w:val="20"/>
        </w:rPr>
      </w:pPr>
    </w:p>
    <w:p w:rsidR="001F6723" w:rsidRPr="00C0544E" w:rsidRDefault="001F6723" w:rsidP="00EB1A1F">
      <w:pPr>
        <w:numPr>
          <w:ilvl w:val="0"/>
          <w:numId w:val="24"/>
        </w:numPr>
        <w:pBdr>
          <w:top w:val="single" w:sz="4" w:space="1" w:color="000000"/>
          <w:left w:val="nil"/>
          <w:bottom w:val="single" w:sz="4" w:space="1" w:color="000000"/>
          <w:right w:val="nil"/>
          <w:between w:val="nil"/>
        </w:pBdr>
        <w:tabs>
          <w:tab w:val="left" w:pos="426"/>
          <w:tab w:val="left" w:pos="567"/>
          <w:tab w:val="left" w:pos="1560"/>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ATA DE REGISTRO DE PREÇOS</w:t>
      </w:r>
    </w:p>
    <w:p w:rsidR="001F6723" w:rsidRPr="00C0544E" w:rsidRDefault="001F6723" w:rsidP="001F6723">
      <w:pPr>
        <w:pBdr>
          <w:top w:val="nil"/>
          <w:left w:val="nil"/>
          <w:bottom w:val="nil"/>
          <w:right w:val="nil"/>
          <w:between w:val="nil"/>
        </w:pBdr>
        <w:tabs>
          <w:tab w:val="left" w:pos="567"/>
          <w:tab w:val="left" w:pos="1560"/>
        </w:tabs>
        <w:spacing w:after="0" w:line="276" w:lineRule="auto"/>
        <w:jc w:val="both"/>
        <w:rPr>
          <w:rFonts w:ascii="Arial" w:eastAsia="Arial" w:hAnsi="Arial" w:cs="Arial"/>
          <w:color w:val="000000"/>
          <w:sz w:val="20"/>
          <w:szCs w:val="20"/>
        </w:rPr>
      </w:pP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Depois de homologado o resultado desta licitação, o Município de Braúnas/MG convocará a vencedora para a assinatura da Ata de Registro de Preços;</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Depois de enviada a ata, a mesma deverá ser devolvida no prazo máximo de 05 (cinco) dias, prorrogável apenas uma única vez, a critério do Município, sob pena de decair o direito à contratação, sem prejuízo das sanções previstas na lei;</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Ao assinar a Ata de Registro de Preços, a empresa adjudicatária obriga-se a fornecer os itens a ela adjudicados, conforme especificações e condições contidas neste Edital, em seus anexos e também na proposta apresentada, prevalecendo, no caso de divergência, as especificações e condições do Edital.</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empresa adjudicatária deverá enviar, ao setor de licitações, a proposta readequada, no mesmo prazo da assinatura da Ata de Registro de Preços. Caso a mesma não o faça, a administração utilizará o seu sistema para fazer a readequação automática.</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a vantagem;</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órgãos e Entidades que não participarem do Registro de Preços, quando desejarem fazer uso da Ata de Registro de Preços, deverão manifestar seu interesse junto ao órgão gerenciador da Ata, para que este indique o fornecedor e respectivos preços a serem praticados, obedecida a ordem de classificação;</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aquisições ou contratações adicionais a que se refere este artigo não poderão exceder, por órgão ou Entidade, a 50% (cinquenta por cento) dos quantitativos registrados na Ata de Registro de Preços;</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existência de preços registrados não obriga a Administração a firmar as contratações que deles poderão advir, facultando-se a realização de licitação específica, sendo assegurado ao beneficiário do registro à preferência de fornecimento em igualdade de condições;</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 a licitante vencedora recusar-</w:t>
      </w:r>
      <w:r w:rsidR="00E82BE4" w:rsidRPr="00C0544E">
        <w:rPr>
          <w:rFonts w:ascii="Arial" w:eastAsia="Arial" w:hAnsi="Arial" w:cs="Arial"/>
          <w:color w:val="000000"/>
          <w:sz w:val="20"/>
          <w:szCs w:val="20"/>
        </w:rPr>
        <w:t xml:space="preserve"> </w:t>
      </w:r>
      <w:r w:rsidRPr="00C0544E">
        <w:rPr>
          <w:rFonts w:ascii="Arial" w:eastAsia="Arial" w:hAnsi="Arial" w:cs="Arial"/>
          <w:color w:val="000000"/>
          <w:sz w:val="20"/>
          <w:szCs w:val="20"/>
        </w:rPr>
        <w:t>se a assinar a Ata de Registro de Preços e/ou a contratar com a Administração quando da efetiva aquisição e, consequentemente, não cumprir as obrigações contraídas, serão convocadas as licitantes remanescentes, na ordem de classificação, sem prejuízo da aplicação das sanções cabíveis, conforme previstas neste Edital;</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Na convocação das licitantes remanescentes, será observada a classificação final da sessão originária d</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w:t>
      </w:r>
      <w:r w:rsidR="001B6B19" w:rsidRPr="00C0544E">
        <w:rPr>
          <w:rFonts w:ascii="Arial" w:eastAsia="Arial" w:hAnsi="Arial" w:cs="Arial"/>
          <w:color w:val="000000"/>
          <w:sz w:val="20"/>
          <w:szCs w:val="20"/>
        </w:rPr>
        <w:t>concorrência</w:t>
      </w:r>
      <w:r w:rsidRPr="00C0544E">
        <w:rPr>
          <w:rFonts w:ascii="Arial" w:eastAsia="Arial" w:hAnsi="Arial" w:cs="Arial"/>
          <w:color w:val="000000"/>
          <w:sz w:val="20"/>
          <w:szCs w:val="20"/>
        </w:rPr>
        <w:t>, devendo a convocada apresentar os documentos de habilitação cujas validades tenham expirado no prazo transcorrido da data da primeira sessão;</w:t>
      </w:r>
    </w:p>
    <w:p w:rsidR="001F6723" w:rsidRPr="00C0544E" w:rsidRDefault="001F6723"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As licitantes remanescentes se obrigam a atender a convocação e a assinar a Ata de Registro de Preços, no prazo fixado pela administração, ressalvados os casos de vencimento das respectivas propostas.</w:t>
      </w:r>
    </w:p>
    <w:p w:rsidR="00B01460" w:rsidRPr="00C0544E" w:rsidRDefault="00B01460" w:rsidP="00B01460">
      <w:pPr>
        <w:tabs>
          <w:tab w:val="left" w:pos="426"/>
          <w:tab w:val="left" w:pos="567"/>
          <w:tab w:val="left" w:pos="1560"/>
        </w:tabs>
        <w:spacing w:after="0" w:line="276" w:lineRule="auto"/>
        <w:jc w:val="both"/>
        <w:rPr>
          <w:rFonts w:ascii="Arial" w:eastAsia="Arial" w:hAnsi="Arial" w:cs="Arial"/>
          <w:sz w:val="20"/>
          <w:szCs w:val="20"/>
        </w:rPr>
      </w:pPr>
    </w:p>
    <w:p w:rsidR="00B01460" w:rsidRPr="00C0544E" w:rsidRDefault="00B01460" w:rsidP="00EB1A1F">
      <w:pPr>
        <w:numPr>
          <w:ilvl w:val="0"/>
          <w:numId w:val="24"/>
        </w:numPr>
        <w:pBdr>
          <w:top w:val="single" w:sz="4" w:space="1" w:color="000000"/>
          <w:left w:val="nil"/>
          <w:bottom w:val="single" w:sz="4" w:space="1" w:color="000000"/>
          <w:right w:val="nil"/>
          <w:between w:val="nil"/>
        </w:pBdr>
        <w:tabs>
          <w:tab w:val="left" w:pos="426"/>
          <w:tab w:val="left" w:pos="567"/>
          <w:tab w:val="left" w:pos="1560"/>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REVISÃO/ ALTERAÇÃO DOS PREÇOS</w:t>
      </w:r>
    </w:p>
    <w:p w:rsidR="001F6723" w:rsidRPr="00C0544E" w:rsidRDefault="001F6723" w:rsidP="001F6723">
      <w:pPr>
        <w:pBdr>
          <w:top w:val="nil"/>
          <w:left w:val="nil"/>
          <w:bottom w:val="nil"/>
          <w:right w:val="nil"/>
          <w:between w:val="nil"/>
        </w:pBdr>
        <w:tabs>
          <w:tab w:val="left" w:pos="567"/>
          <w:tab w:val="left" w:pos="1560"/>
        </w:tabs>
        <w:spacing w:after="0" w:line="276" w:lineRule="auto"/>
        <w:jc w:val="both"/>
        <w:rPr>
          <w:rFonts w:ascii="Arial" w:eastAsia="Arial" w:hAnsi="Arial" w:cs="Arial"/>
          <w:color w:val="000000"/>
          <w:sz w:val="20"/>
          <w:szCs w:val="20"/>
        </w:rPr>
      </w:pP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preços são irreajustáveis, podendo ser revisados/alterados, em caso de oscilação do custo de produção, após a homologação do Registro de Preços, a pedido da Contratada, comprovadamente refletida no mercado, tanto para mais como para menos, após 60 (sessenta) dias;</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Caso a Contratada efetue o pedido de revisão, será verificado dentre os proponentes que registraram o(s) respectivo(s) item(s), o preço atualizado, reclassificando-se os preços cotados, se for o caso, bem como nas demais hipóteses previstas na Lei n° 14.133/2021 e alterações;</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Quaisquer tributos ou encargos legais criados, alterados ou extintos, bem como a superveniência de disposições legais, quando ocorridos após a adjudicação da presente licitação, de comprovada repercussão nos preços contratados, implicarão na revisão destes para mais ou para menos, conforme o caso;</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detentora do Registro de Preços fica obrigada a informar o Município de Braúnas/MG, caso o objeto do edital sofrerem diminuições de preços, para que o Registro seja atualizado;</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preço registrado poderá ser revisto em decorrência de eventual redução daqueles praticados no mercado, ou de fato que eleve o custo dos serviços ou bens registrados, cabendo a administração promover as necessárias negociações junto ao fornecedor;</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Quando o preço inicialmente registrado, por motivo superveniente, tornar-se superior ao preço praticado no mercado o Município de Braúnas/MG, através do órgão gerenciador deverá:</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Convocar a Contratada visando a negociação para redução de preços e sua adequação ao praticado pelo mercado;</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Frustrada a negociação, a Contratada será liberada do compromisso assumido;</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Convocar as demais Contratadas, quando houver, visando igual oportunidade de negociação;</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Quando o preço de mercado </w:t>
      </w:r>
      <w:r w:rsidR="00EE27FB" w:rsidRPr="00C0544E">
        <w:rPr>
          <w:rFonts w:ascii="Arial" w:eastAsia="Arial" w:hAnsi="Arial" w:cs="Arial"/>
          <w:color w:val="000000"/>
          <w:sz w:val="20"/>
          <w:szCs w:val="20"/>
        </w:rPr>
        <w:t>se tornar</w:t>
      </w:r>
      <w:r w:rsidRPr="00C0544E">
        <w:rPr>
          <w:rFonts w:ascii="Arial" w:eastAsia="Arial" w:hAnsi="Arial" w:cs="Arial"/>
          <w:color w:val="000000"/>
          <w:sz w:val="20"/>
          <w:szCs w:val="20"/>
        </w:rPr>
        <w:t xml:space="preserve"> superior aos preços registrados e a Contratada, mediante requerimento devidamente comprovado, não puder cumprir o compromisso, o Município de Braúnas/MG poderá;</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Liberar a Contratada do compromisso assumido, sem aplicação da penalidade, confirmando a veracidade dos motivos e comprovantes apresentados, e se a comunicação ocorrer antes do pedido de fornecimento; e</w:t>
      </w:r>
    </w:p>
    <w:p w:rsidR="00B01460"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Convocar as demais Contratadas, se houver, visando igual oportunidade de negociação;</w:t>
      </w:r>
    </w:p>
    <w:p w:rsidR="001F6723" w:rsidRPr="00C0544E" w:rsidRDefault="00B01460"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havendo êxito nas negociações, o Município de Braúnas/MG deverá proceder à revogação da Ata de Registro, adotando as medidas cabíveis para obtenção da contratação mais vantajosa.</w:t>
      </w:r>
    </w:p>
    <w:p w:rsidR="00000631" w:rsidRPr="00C0544E" w:rsidRDefault="00000631" w:rsidP="00000631">
      <w:pPr>
        <w:tabs>
          <w:tab w:val="left" w:pos="426"/>
          <w:tab w:val="left" w:pos="567"/>
          <w:tab w:val="left" w:pos="1560"/>
        </w:tabs>
        <w:spacing w:after="0" w:line="276" w:lineRule="auto"/>
        <w:jc w:val="both"/>
        <w:rPr>
          <w:rFonts w:ascii="Arial" w:eastAsia="Arial" w:hAnsi="Arial" w:cs="Arial"/>
          <w:sz w:val="20"/>
          <w:szCs w:val="20"/>
        </w:rPr>
      </w:pPr>
    </w:p>
    <w:p w:rsidR="00000631" w:rsidRPr="00C0544E" w:rsidRDefault="00000631" w:rsidP="00EB1A1F">
      <w:pPr>
        <w:numPr>
          <w:ilvl w:val="0"/>
          <w:numId w:val="24"/>
        </w:numPr>
        <w:pBdr>
          <w:top w:val="single" w:sz="4" w:space="1" w:color="000000"/>
          <w:left w:val="nil"/>
          <w:bottom w:val="single" w:sz="4" w:space="1" w:color="000000"/>
          <w:right w:val="nil"/>
          <w:between w:val="nil"/>
        </w:pBdr>
        <w:tabs>
          <w:tab w:val="left" w:pos="426"/>
          <w:tab w:val="left" w:pos="567"/>
          <w:tab w:val="left" w:pos="1560"/>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ADJUDICAÇÃO E HOMOLOGAÇÃO</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objeto será adjudicado e homologado pela autoridade máxima do órgão às licitantes vencedoras dos lotes ou itens, salvo quando houver recurso, hipótese em que a adjudicação será efetuada quando decisão da peça jurídica</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Depois de homologado o resultado dest</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w:t>
      </w:r>
      <w:r w:rsidR="001B6B19" w:rsidRPr="00C0544E">
        <w:rPr>
          <w:rFonts w:ascii="Arial" w:eastAsia="Arial" w:hAnsi="Arial" w:cs="Arial"/>
          <w:color w:val="000000"/>
          <w:sz w:val="20"/>
          <w:szCs w:val="20"/>
        </w:rPr>
        <w:t>concorrência</w:t>
      </w:r>
      <w:r w:rsidRPr="00C0544E">
        <w:rPr>
          <w:rFonts w:ascii="Arial" w:eastAsia="Arial" w:hAnsi="Arial" w:cs="Arial"/>
          <w:color w:val="000000"/>
          <w:sz w:val="20"/>
          <w:szCs w:val="20"/>
        </w:rPr>
        <w:t>, a licitante vencedora será convocada para retirar a nota de empenho, assinar o instrumento de Contrato dentro do prazo de 10 (dez) dias, sob pena de decair o direito à contratação, sem prejuízo das sanções previstas neste Edital.</w:t>
      </w:r>
    </w:p>
    <w:p w:rsidR="00000631" w:rsidRPr="00C0544E" w:rsidRDefault="00000631" w:rsidP="00EB1A1F">
      <w:pPr>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O prazo para retirada da nota de empenho, assinatura do instrumento de Contrato poderá ser prorrogado uma única vez, por igual período, quando solicitado pela licitante vencedora durante o seu transcurso, desde que ocorra motivo justificado e aceito pela Administração.</w:t>
      </w:r>
    </w:p>
    <w:p w:rsidR="00EB1A1F" w:rsidRPr="00C0544E" w:rsidRDefault="00EB1A1F" w:rsidP="00EB1A1F">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EB1A1F" w:rsidRPr="00C0544E" w:rsidRDefault="00EB1A1F" w:rsidP="00EB1A1F">
      <w:pPr>
        <w:tabs>
          <w:tab w:val="left" w:pos="426"/>
          <w:tab w:val="left" w:pos="567"/>
        </w:tabs>
        <w:spacing w:after="0" w:line="276" w:lineRule="auto"/>
        <w:jc w:val="both"/>
        <w:rPr>
          <w:rFonts w:ascii="Arial" w:eastAsia="Arial" w:hAnsi="Arial" w:cs="Arial"/>
          <w:sz w:val="20"/>
          <w:szCs w:val="20"/>
        </w:rPr>
      </w:pPr>
    </w:p>
    <w:p w:rsidR="00EB1A1F" w:rsidRPr="00C0544E" w:rsidRDefault="00EB1A1F" w:rsidP="00EB1A1F">
      <w:pPr>
        <w:numPr>
          <w:ilvl w:val="0"/>
          <w:numId w:val="24"/>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DAS GARANTIAS</w:t>
      </w:r>
    </w:p>
    <w:p w:rsidR="00EB1A1F" w:rsidRPr="00C0544E" w:rsidRDefault="00EB1A1F" w:rsidP="00D24BA9">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p>
    <w:p w:rsidR="00EB1A1F" w:rsidRPr="00C0544E" w:rsidRDefault="00EB1A1F" w:rsidP="00D24BA9">
      <w:pPr>
        <w:numPr>
          <w:ilvl w:val="1"/>
          <w:numId w:val="24"/>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As licitantes deverão prestar garantia, mediante caução, em qualquer das modalidades previstas no parágrafo primeiro do artigo 58 da Lei n° 14.133/2021; </w:t>
      </w:r>
    </w:p>
    <w:p w:rsidR="00EB1A1F" w:rsidRPr="00C0544E" w:rsidRDefault="00D24BA9" w:rsidP="00C0544E">
      <w:pPr>
        <w:pStyle w:val="PargrafodaLista"/>
        <w:numPr>
          <w:ilvl w:val="2"/>
          <w:numId w:val="27"/>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b/>
          <w:bCs/>
          <w:color w:val="000000"/>
          <w:sz w:val="20"/>
          <w:szCs w:val="20"/>
        </w:rPr>
        <w:t>20.1.1.</w:t>
      </w:r>
      <w:r w:rsidRPr="00C0544E">
        <w:rPr>
          <w:rFonts w:ascii="Arial" w:eastAsia="Arial" w:hAnsi="Arial" w:cs="Arial"/>
          <w:color w:val="000000"/>
          <w:sz w:val="20"/>
          <w:szCs w:val="20"/>
        </w:rPr>
        <w:t xml:space="preserve"> </w:t>
      </w:r>
      <w:r w:rsidR="00EB1A1F" w:rsidRPr="00C0544E">
        <w:rPr>
          <w:rFonts w:ascii="Arial" w:eastAsia="Arial" w:hAnsi="Arial" w:cs="Arial"/>
          <w:color w:val="000000"/>
          <w:sz w:val="20"/>
          <w:szCs w:val="20"/>
        </w:rPr>
        <w:t xml:space="preserve">A garantia para a proposta, que obedecerá às mesmas modalidades e critérios previstos no "caput" e § 1o do art. 58 da Lei 14.133/2021, limitada a 1% (um por cento) do valor estimado do objeto da contratação que corresponderá no valor de </w:t>
      </w:r>
      <w:r w:rsidR="00C0544E" w:rsidRPr="00C0544E">
        <w:rPr>
          <w:rFonts w:ascii="Arial" w:eastAsia="Arial" w:hAnsi="Arial" w:cs="Arial"/>
          <w:color w:val="000000"/>
          <w:sz w:val="20"/>
          <w:szCs w:val="20"/>
        </w:rPr>
        <w:t xml:space="preserve">R$15.828,53 </w:t>
      </w:r>
      <w:r w:rsidR="00EB1A1F" w:rsidRPr="00C0544E">
        <w:rPr>
          <w:rFonts w:ascii="Arial" w:eastAsia="Arial" w:hAnsi="Arial" w:cs="Arial"/>
          <w:color w:val="000000"/>
          <w:sz w:val="20"/>
          <w:szCs w:val="20"/>
        </w:rPr>
        <w:t>(</w:t>
      </w:r>
      <w:r w:rsidR="00C0544E" w:rsidRPr="00C0544E">
        <w:rPr>
          <w:rFonts w:ascii="Arial" w:eastAsia="Arial" w:hAnsi="Arial" w:cs="Arial"/>
          <w:color w:val="000000"/>
          <w:sz w:val="20"/>
          <w:szCs w:val="20"/>
        </w:rPr>
        <w:t>quinze mil oitocentos e vinte e oito reais e cinquenta e três centavos</w:t>
      </w:r>
      <w:r w:rsidR="00EB1A1F" w:rsidRPr="00C0544E">
        <w:rPr>
          <w:rFonts w:ascii="Arial" w:eastAsia="Arial" w:hAnsi="Arial" w:cs="Arial"/>
          <w:color w:val="000000"/>
          <w:sz w:val="20"/>
          <w:szCs w:val="20"/>
        </w:rPr>
        <w:t>). A prestação da garantia de execução do contrato</w:t>
      </w:r>
      <w:r w:rsidR="00C0544E">
        <w:rPr>
          <w:rFonts w:ascii="Arial" w:eastAsia="Arial" w:hAnsi="Arial" w:cs="Arial"/>
          <w:color w:val="000000"/>
          <w:sz w:val="20"/>
          <w:szCs w:val="20"/>
        </w:rPr>
        <w:t xml:space="preserve"> quando celebrado</w:t>
      </w:r>
      <w:r w:rsidR="00EB1A1F" w:rsidRPr="00C0544E">
        <w:rPr>
          <w:rFonts w:ascii="Arial" w:eastAsia="Arial" w:hAnsi="Arial" w:cs="Arial"/>
          <w:color w:val="000000"/>
          <w:sz w:val="20"/>
          <w:szCs w:val="20"/>
        </w:rPr>
        <w:t xml:space="preserve"> pela licitante vencedora no valor corresponde </w:t>
      </w:r>
      <w:r w:rsidR="00C0544E" w:rsidRPr="00C0544E">
        <w:rPr>
          <w:rFonts w:ascii="Arial" w:eastAsia="Arial" w:hAnsi="Arial" w:cs="Arial"/>
          <w:color w:val="000000"/>
          <w:sz w:val="20"/>
          <w:szCs w:val="20"/>
        </w:rPr>
        <w:t xml:space="preserve">a R$ 79.142,65 </w:t>
      </w:r>
      <w:r w:rsidR="00EB1A1F" w:rsidRPr="00C0544E">
        <w:rPr>
          <w:rFonts w:ascii="Arial" w:eastAsia="Arial" w:hAnsi="Arial" w:cs="Arial"/>
          <w:color w:val="000000"/>
          <w:sz w:val="20"/>
          <w:szCs w:val="20"/>
        </w:rPr>
        <w:t>(</w:t>
      </w:r>
      <w:r w:rsidR="00C0544E" w:rsidRPr="00C0544E">
        <w:rPr>
          <w:rFonts w:ascii="Arial" w:eastAsia="Arial" w:hAnsi="Arial" w:cs="Arial"/>
          <w:color w:val="000000"/>
          <w:sz w:val="20"/>
          <w:szCs w:val="20"/>
        </w:rPr>
        <w:t>setenta e nove mil cento e quarenta e dois reais e sessenta e cinco centavos</w:t>
      </w:r>
      <w:r w:rsidR="00EB1A1F" w:rsidRPr="00C0544E">
        <w:rPr>
          <w:rFonts w:ascii="Arial" w:eastAsia="Arial" w:hAnsi="Arial" w:cs="Arial"/>
          <w:color w:val="000000"/>
          <w:sz w:val="20"/>
          <w:szCs w:val="20"/>
        </w:rPr>
        <w:t xml:space="preserve">), deverá ser realizada no prazo estipulado no item </w:t>
      </w:r>
      <w:r w:rsidRPr="00C0544E">
        <w:rPr>
          <w:rFonts w:ascii="Arial" w:eastAsia="Arial" w:hAnsi="Arial" w:cs="Arial"/>
          <w:color w:val="000000"/>
          <w:sz w:val="20"/>
          <w:szCs w:val="20"/>
        </w:rPr>
        <w:t>20</w:t>
      </w:r>
      <w:r w:rsidR="00EB1A1F" w:rsidRPr="00C0544E">
        <w:rPr>
          <w:rFonts w:ascii="Arial" w:eastAsia="Arial" w:hAnsi="Arial" w:cs="Arial"/>
          <w:color w:val="000000"/>
          <w:sz w:val="20"/>
          <w:szCs w:val="20"/>
        </w:rPr>
        <w:t xml:space="preserve">.3.3. </w:t>
      </w:r>
    </w:p>
    <w:p w:rsidR="00EB1A1F" w:rsidRPr="00C0544E" w:rsidRDefault="00EB1A1F" w:rsidP="00D24BA9">
      <w:pPr>
        <w:pStyle w:val="PargrafodaLista"/>
        <w:numPr>
          <w:ilvl w:val="2"/>
          <w:numId w:val="27"/>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depósito de garantia de proposta em dinheiro deverá ser realizado na Conta Bancária </w:t>
      </w:r>
      <w:r w:rsidR="00C0544E" w:rsidRPr="00C0544E">
        <w:rPr>
          <w:rFonts w:ascii="Arial" w:eastAsia="Arial" w:hAnsi="Arial" w:cs="Arial"/>
          <w:color w:val="000000"/>
          <w:sz w:val="20"/>
          <w:szCs w:val="20"/>
        </w:rPr>
        <w:t>22.644-0</w:t>
      </w:r>
      <w:r w:rsidRPr="00C0544E">
        <w:rPr>
          <w:rFonts w:ascii="Arial" w:eastAsia="Arial" w:hAnsi="Arial" w:cs="Arial"/>
          <w:color w:val="000000"/>
          <w:sz w:val="20"/>
          <w:szCs w:val="20"/>
        </w:rPr>
        <w:t xml:space="preserve">, Agência nº </w:t>
      </w:r>
      <w:r w:rsidR="00C0544E" w:rsidRPr="00C0544E">
        <w:rPr>
          <w:rFonts w:ascii="Arial" w:eastAsia="Arial" w:hAnsi="Arial" w:cs="Arial"/>
          <w:color w:val="000000"/>
          <w:sz w:val="20"/>
          <w:szCs w:val="20"/>
        </w:rPr>
        <w:t>4103</w:t>
      </w:r>
      <w:r w:rsidRPr="00C0544E">
        <w:rPr>
          <w:rFonts w:ascii="Arial" w:eastAsia="Arial" w:hAnsi="Arial" w:cs="Arial"/>
          <w:color w:val="000000"/>
          <w:sz w:val="20"/>
          <w:szCs w:val="20"/>
        </w:rPr>
        <w:t>, BANCO</w:t>
      </w:r>
      <w:r w:rsidR="00C0544E" w:rsidRPr="00C0544E">
        <w:rPr>
          <w:rFonts w:ascii="Arial" w:eastAsia="Arial" w:hAnsi="Arial" w:cs="Arial"/>
          <w:color w:val="000000"/>
          <w:sz w:val="20"/>
          <w:szCs w:val="20"/>
        </w:rPr>
        <w:t xml:space="preserve"> SICOOB Nº756</w:t>
      </w:r>
      <w:r w:rsidRPr="00C0544E">
        <w:rPr>
          <w:rFonts w:ascii="Arial" w:eastAsia="Arial" w:hAnsi="Arial" w:cs="Arial"/>
          <w:color w:val="000000"/>
          <w:sz w:val="20"/>
          <w:szCs w:val="20"/>
        </w:rPr>
        <w:t xml:space="preserve">, até o dia da licitação, </w:t>
      </w:r>
      <w:r w:rsidRPr="00C0544E">
        <w:rPr>
          <w:rFonts w:ascii="Arial" w:eastAsia="Arial" w:hAnsi="Arial" w:cs="Arial"/>
          <w:b/>
          <w:bCs/>
          <w:color w:val="000000"/>
          <w:sz w:val="20"/>
          <w:szCs w:val="20"/>
        </w:rPr>
        <w:t>devendo a cópia do depósito bancário ser apresentado junto a proposta.</w:t>
      </w:r>
      <w:r w:rsidRPr="00C0544E">
        <w:rPr>
          <w:rFonts w:ascii="Arial" w:eastAsia="Arial" w:hAnsi="Arial" w:cs="Arial"/>
          <w:color w:val="000000"/>
          <w:sz w:val="20"/>
          <w:szCs w:val="20"/>
        </w:rPr>
        <w:t xml:space="preserve"> </w:t>
      </w:r>
    </w:p>
    <w:p w:rsidR="00EB1A1F" w:rsidRPr="00C0544E" w:rsidRDefault="00EB1A1F" w:rsidP="00D24BA9">
      <w:pPr>
        <w:numPr>
          <w:ilvl w:val="1"/>
          <w:numId w:val="27"/>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Poderá a Licitante também utilizar as demais modalidades especificadas na Lei </w:t>
      </w:r>
      <w:proofErr w:type="gramStart"/>
      <w:r w:rsidRPr="00C0544E">
        <w:rPr>
          <w:rFonts w:ascii="Arial" w:eastAsia="Arial" w:hAnsi="Arial" w:cs="Arial"/>
          <w:color w:val="000000"/>
          <w:sz w:val="20"/>
          <w:szCs w:val="20"/>
        </w:rPr>
        <w:t>nº  14.133</w:t>
      </w:r>
      <w:proofErr w:type="gramEnd"/>
      <w:r w:rsidRPr="00C0544E">
        <w:rPr>
          <w:rFonts w:ascii="Arial" w:eastAsia="Arial" w:hAnsi="Arial" w:cs="Arial"/>
          <w:color w:val="000000"/>
          <w:sz w:val="20"/>
          <w:szCs w:val="20"/>
        </w:rPr>
        <w:t xml:space="preserve">/2021 (§ 1º do art.96), a saber: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I - </w:t>
      </w:r>
      <w:proofErr w:type="gramStart"/>
      <w:r w:rsidRPr="00C0544E">
        <w:rPr>
          <w:rFonts w:ascii="Arial" w:eastAsiaTheme="minorHAnsi" w:hAnsi="Arial" w:cs="Arial"/>
          <w:sz w:val="20"/>
          <w:szCs w:val="20"/>
          <w:lang w:eastAsia="en-US"/>
        </w:rPr>
        <w:t>caução</w:t>
      </w:r>
      <w:proofErr w:type="gramEnd"/>
      <w:r w:rsidRPr="00C0544E">
        <w:rPr>
          <w:rFonts w:ascii="Arial" w:eastAsiaTheme="minorHAnsi" w:hAnsi="Arial" w:cs="Arial"/>
          <w:sz w:val="20"/>
          <w:szCs w:val="20"/>
          <w:lang w:eastAsia="en-US"/>
        </w:rPr>
        <w:t xml:space="preserve"> em dinheiro ou em títulos da dívida pública emitidos sob a forma escritural, mediante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registro em sistema centralizado de liquidação e de custódia autorizado pelo Banco Central do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Brasil, e avaliados por seus valores econômicos, conforme definido pelo Ministério da Economia;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II - </w:t>
      </w:r>
      <w:proofErr w:type="gramStart"/>
      <w:r w:rsidRPr="00C0544E">
        <w:rPr>
          <w:rFonts w:ascii="Arial" w:eastAsiaTheme="minorHAnsi" w:hAnsi="Arial" w:cs="Arial"/>
          <w:sz w:val="20"/>
          <w:szCs w:val="20"/>
          <w:lang w:eastAsia="en-US"/>
        </w:rPr>
        <w:t>seguro-garantia</w:t>
      </w:r>
      <w:proofErr w:type="gramEnd"/>
      <w:r w:rsidRPr="00C0544E">
        <w:rPr>
          <w:rFonts w:ascii="Arial" w:eastAsiaTheme="minorHAnsi" w:hAnsi="Arial" w:cs="Arial"/>
          <w:sz w:val="20"/>
          <w:szCs w:val="20"/>
          <w:lang w:eastAsia="en-US"/>
        </w:rPr>
        <w:t xml:space="preserve">;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III - fiança bancária emitida por banco ou instituição financeira devidamente autorizada a operar no País pelo Banco Central do Brasil. </w:t>
      </w:r>
    </w:p>
    <w:p w:rsidR="00EB1A1F" w:rsidRPr="00C0544E" w:rsidRDefault="00EB1A1F" w:rsidP="007C645B">
      <w:pPr>
        <w:pBdr>
          <w:top w:val="nil"/>
          <w:left w:val="nil"/>
          <w:bottom w:val="nil"/>
          <w:right w:val="nil"/>
          <w:between w:val="nil"/>
        </w:pBdr>
        <w:tabs>
          <w:tab w:val="left" w:pos="560"/>
        </w:tabs>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IV - </w:t>
      </w:r>
      <w:proofErr w:type="gramStart"/>
      <w:r w:rsidRPr="00C0544E">
        <w:rPr>
          <w:rFonts w:ascii="Arial" w:eastAsia="Arial" w:hAnsi="Arial" w:cs="Arial"/>
          <w:color w:val="000000"/>
          <w:sz w:val="20"/>
          <w:szCs w:val="20"/>
        </w:rPr>
        <w:t>título</w:t>
      </w:r>
      <w:proofErr w:type="gramEnd"/>
      <w:r w:rsidRPr="00C0544E">
        <w:rPr>
          <w:rFonts w:ascii="Arial" w:eastAsia="Arial" w:hAnsi="Arial" w:cs="Arial"/>
          <w:color w:val="000000"/>
          <w:sz w:val="20"/>
          <w:szCs w:val="20"/>
        </w:rPr>
        <w:t xml:space="preserve"> de capitalização custeado por pagamento único, com resgate pelo valor total. (Incluído pela Lei nº 14.770, de 2023). </w:t>
      </w:r>
    </w:p>
    <w:p w:rsidR="00EB1A1F" w:rsidRPr="007C645B" w:rsidRDefault="00EB1A1F" w:rsidP="007C645B">
      <w:pPr>
        <w:pStyle w:val="PargrafodaLista"/>
        <w:numPr>
          <w:ilvl w:val="1"/>
          <w:numId w:val="27"/>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7C645B">
        <w:rPr>
          <w:rFonts w:ascii="Arial" w:eastAsia="Arial" w:hAnsi="Arial" w:cs="Arial"/>
          <w:color w:val="000000"/>
          <w:sz w:val="20"/>
          <w:szCs w:val="20"/>
        </w:rPr>
        <w:t xml:space="preserve">Para garantia das obrigações contratuais, a CONTRATADA depositará o equivalente a 5% (cinco por cento) do valor global do presente instrumento, sob qualquer das modalidades estipuladas no art. 97 da Lei nº 14.133/2021, devendo essa ser realizada até o dia da assinatura do contrato. </w:t>
      </w:r>
    </w:p>
    <w:p w:rsidR="00EB1A1F" w:rsidRPr="007C645B" w:rsidRDefault="00EB1A1F" w:rsidP="007C645B">
      <w:pPr>
        <w:pStyle w:val="PargrafodaLista"/>
        <w:numPr>
          <w:ilvl w:val="1"/>
          <w:numId w:val="27"/>
        </w:numPr>
        <w:pBdr>
          <w:top w:val="nil"/>
          <w:left w:val="nil"/>
          <w:bottom w:val="nil"/>
          <w:right w:val="nil"/>
          <w:between w:val="nil"/>
        </w:pBdr>
        <w:tabs>
          <w:tab w:val="left" w:pos="560"/>
        </w:tabs>
        <w:spacing w:after="0" w:line="276" w:lineRule="auto"/>
        <w:ind w:left="0" w:firstLine="0"/>
        <w:jc w:val="both"/>
        <w:rPr>
          <w:rFonts w:ascii="Arial" w:eastAsia="Arial" w:hAnsi="Arial" w:cs="Arial"/>
          <w:color w:val="000000"/>
          <w:sz w:val="20"/>
          <w:szCs w:val="20"/>
        </w:rPr>
      </w:pPr>
      <w:r w:rsidRPr="007C645B">
        <w:rPr>
          <w:rFonts w:ascii="Arial" w:eastAsia="Arial" w:hAnsi="Arial" w:cs="Arial"/>
          <w:color w:val="000000"/>
          <w:sz w:val="20"/>
          <w:szCs w:val="20"/>
        </w:rPr>
        <w:t xml:space="preserve">Podendo a majoração desse percentual para até 10% (dez por cento), desde que justificada mediante análise da complexidade técnica e dos riscos envolvidos. </w:t>
      </w:r>
    </w:p>
    <w:p w:rsidR="00EB1A1F" w:rsidRPr="007C645B" w:rsidRDefault="00EB1A1F" w:rsidP="007C645B">
      <w:pPr>
        <w:pStyle w:val="PargrafodaLista"/>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7C645B">
        <w:rPr>
          <w:rFonts w:ascii="Arial" w:eastAsia="Arial" w:hAnsi="Arial" w:cs="Arial"/>
          <w:b/>
          <w:bCs/>
          <w:color w:val="000000"/>
          <w:sz w:val="20"/>
          <w:szCs w:val="20"/>
        </w:rPr>
        <w:t>A garantia contratual deverá ser na modalidade seguro-garantia</w:t>
      </w:r>
      <w:r w:rsidRPr="007C645B">
        <w:rPr>
          <w:rFonts w:ascii="Arial" w:eastAsia="Arial" w:hAnsi="Arial" w:cs="Arial"/>
          <w:color w:val="000000"/>
          <w:sz w:val="20"/>
          <w:szCs w:val="20"/>
        </w:rPr>
        <w:t>, e deve rever a obrigação de a seguradora, em caso de inadimplemento pelo contratado, assumir a execução e concluir o objeto do contrato (art. 102 da lei 14.133/2021), hipóteses que:</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I - </w:t>
      </w:r>
      <w:proofErr w:type="gramStart"/>
      <w:r w:rsidRPr="00C0544E">
        <w:rPr>
          <w:rFonts w:ascii="Arial" w:eastAsiaTheme="minorHAnsi" w:hAnsi="Arial" w:cs="Arial"/>
          <w:sz w:val="20"/>
          <w:szCs w:val="20"/>
          <w:lang w:eastAsia="en-US"/>
        </w:rPr>
        <w:t>a</w:t>
      </w:r>
      <w:proofErr w:type="gramEnd"/>
      <w:r w:rsidRPr="00C0544E">
        <w:rPr>
          <w:rFonts w:ascii="Arial" w:eastAsiaTheme="minorHAnsi" w:hAnsi="Arial" w:cs="Arial"/>
          <w:sz w:val="20"/>
          <w:szCs w:val="20"/>
          <w:lang w:eastAsia="en-US"/>
        </w:rPr>
        <w:t xml:space="preserve"> seguradora deverá firmar o contrato, inclusive os aditivos, como interveniente anuente e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poderá: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a) ter livre acesso às instalações em que for executado o contrato principal;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b) acompanhar a execução do contrato principal;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c) ter acesso a auditoria técnica e contábil; </w:t>
      </w:r>
    </w:p>
    <w:p w:rsidR="00EB1A1F" w:rsidRPr="00C0544E" w:rsidRDefault="00EB1A1F"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d) requerer esclarecimentos ao responsável técnico pela obra ou pelo fornecimento; </w:t>
      </w:r>
    </w:p>
    <w:p w:rsidR="00EB1A1F" w:rsidRPr="00C0544E" w:rsidRDefault="007C645B"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20.6.</w:t>
      </w:r>
      <w:r w:rsidR="00EB1A1F" w:rsidRPr="00C0544E">
        <w:rPr>
          <w:rFonts w:ascii="Arial" w:eastAsiaTheme="minorHAnsi" w:hAnsi="Arial" w:cs="Arial"/>
          <w:sz w:val="20"/>
          <w:szCs w:val="20"/>
          <w:lang w:eastAsia="en-US"/>
        </w:rPr>
        <w:t xml:space="preserve"> A empresa contratada terá o prazo mínimo de 1 (um) mês, contado da data de homologação da licitação e anterior à assinatura do contrato, para a prestação da garantia, devendo essa ser realizada antes da liberação da Ordem de serviços. </w:t>
      </w:r>
    </w:p>
    <w:p w:rsidR="00EB1A1F" w:rsidRPr="00C0544E" w:rsidRDefault="007C645B" w:rsidP="00EB1A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20.7.</w:t>
      </w:r>
      <w:r w:rsidR="00EB1A1F" w:rsidRPr="00C0544E">
        <w:rPr>
          <w:rFonts w:ascii="Arial" w:eastAsiaTheme="minorHAnsi" w:hAnsi="Arial" w:cs="Arial"/>
          <w:sz w:val="20"/>
          <w:szCs w:val="20"/>
          <w:lang w:eastAsia="en-US"/>
        </w:rPr>
        <w:t xml:space="preserve"> O prazo poderá ser anterior a 1 (um) mês, ocorrendo essa situação a prestação da garantia deverá observar essa mudança de prazo. </w:t>
      </w:r>
    </w:p>
    <w:p w:rsidR="00EB1A1F" w:rsidRPr="007C645B" w:rsidRDefault="007C645B" w:rsidP="007C645B">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20.8.</w:t>
      </w:r>
      <w:r w:rsidR="00EB1A1F" w:rsidRPr="00C0544E">
        <w:rPr>
          <w:rFonts w:ascii="Arial" w:eastAsiaTheme="minorHAnsi" w:hAnsi="Arial" w:cs="Arial"/>
          <w:sz w:val="20"/>
          <w:szCs w:val="20"/>
          <w:lang w:eastAsia="en-US"/>
        </w:rPr>
        <w:t xml:space="preserve"> Se, por qualquer razão, durante a execução contratual, for necessária a prorrogação do prazo de validade da garantia de execução do Contrato a CONTRATADA ficará obrigada a </w:t>
      </w:r>
      <w:r w:rsidR="00EB1A1F" w:rsidRPr="00C0544E">
        <w:rPr>
          <w:rFonts w:ascii="Arial" w:eastAsiaTheme="minorHAnsi" w:hAnsi="Arial" w:cs="Arial"/>
          <w:sz w:val="20"/>
          <w:szCs w:val="20"/>
          <w:lang w:eastAsia="en-US"/>
        </w:rPr>
        <w:lastRenderedPageBreak/>
        <w:t>providenciar a renovação da mesma nos termos e condições originalmente aprovados pelo MUNICIPIO.</w:t>
      </w:r>
    </w:p>
    <w:p w:rsidR="00C0544E" w:rsidRPr="00C0544E" w:rsidRDefault="007C645B" w:rsidP="00EB1A1F">
      <w:pPr>
        <w:pBdr>
          <w:top w:val="nil"/>
          <w:left w:val="nil"/>
          <w:bottom w:val="nil"/>
          <w:right w:val="nil"/>
          <w:between w:val="nil"/>
        </w:pBdr>
        <w:tabs>
          <w:tab w:val="left" w:pos="567"/>
        </w:tabs>
        <w:spacing w:after="0" w:line="276" w:lineRule="auto"/>
        <w:jc w:val="both"/>
        <w:rPr>
          <w:rFonts w:ascii="Arial" w:eastAsia="Arial" w:hAnsi="Arial" w:cs="Arial"/>
          <w:color w:val="000000"/>
          <w:sz w:val="20"/>
          <w:szCs w:val="20"/>
        </w:rPr>
      </w:pPr>
      <w:r>
        <w:rPr>
          <w:rFonts w:ascii="Arial" w:hAnsi="Arial" w:cs="Arial"/>
          <w:sz w:val="20"/>
          <w:szCs w:val="20"/>
        </w:rPr>
        <w:t xml:space="preserve">20.9. </w:t>
      </w:r>
      <w:r w:rsidR="00C0544E" w:rsidRPr="00C0544E">
        <w:rPr>
          <w:rFonts w:ascii="Arial" w:hAnsi="Arial" w:cs="Arial"/>
          <w:sz w:val="20"/>
          <w:szCs w:val="20"/>
        </w:rPr>
        <w:t>A garantia contratual, nos termos do art. 96 da Lei 14.133/2021, poderá ser exigida apenas quando da formalização do contrato decorrente da Ata de Registro de Preços</w:t>
      </w:r>
    </w:p>
    <w:p w:rsidR="00000631" w:rsidRPr="00C0544E" w:rsidRDefault="00000631" w:rsidP="00000631">
      <w:pPr>
        <w:tabs>
          <w:tab w:val="left" w:pos="426"/>
          <w:tab w:val="left" w:pos="567"/>
        </w:tabs>
        <w:spacing w:after="0" w:line="276" w:lineRule="auto"/>
        <w:jc w:val="both"/>
        <w:rPr>
          <w:rFonts w:ascii="Arial" w:eastAsia="Arial" w:hAnsi="Arial" w:cs="Arial"/>
          <w:sz w:val="20"/>
          <w:szCs w:val="20"/>
        </w:rPr>
      </w:pPr>
    </w:p>
    <w:p w:rsidR="00000631" w:rsidRPr="00C0544E" w:rsidRDefault="00B01460" w:rsidP="00D24BA9">
      <w:pPr>
        <w:numPr>
          <w:ilvl w:val="0"/>
          <w:numId w:val="27"/>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 ENTREGA DOS PRODUTOS / SERVIÇOS LICITADOS</w:t>
      </w:r>
    </w:p>
    <w:p w:rsidR="00B01460" w:rsidRPr="00C0544E" w:rsidRDefault="00EE27FB"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execução do objeto ocorrerá de forma parcelada, conforme as demandas do Município, mediante emissão de ordens de serviço pela Administração Municipal, observadas as necessidades relacionadas ao acompanhamento, fiscalização e apoio técnico às obras públicas.</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administração poderá ou não adquirir os produtos/ serviços licitados.</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setor competente para receber, conferir e fiscalizar o objeto desta licitação será a secretaria solicitante, observada as normas, sendo que a mesma poderá delegar tais poderes, a seu exclusivo critério, aos outros órgãos da Administração.</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recebimento provisório ou definitivo do objeto do contrato não exclui a responsabilidade civil a ele relativa, nem a ético-profissional, pela perfeita execução do contrato.</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entrega do objeto dessa licitação deverá ser feita no local de entrega, localizada no endereço de entrega, das 08h às 16h, em dias úteis, por se tratar de repartição pública. Após esse horário, o responsável pela unidade recebedora deverá ser consultado para autorizar o recebimento ou não.</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Não serão aceitos produtos/serviços em desacordo com as especificações descritas no Anexo I, ficando a empresa licitante obrigada a substituir de imediato, e sem ônus para o Município de Braúnas, tais produtos.</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fornecimento que compreende o objeto deste edital será eventualmente executado pela administração durante a vigência da ata de “Registro de Preços”.</w:t>
      </w:r>
    </w:p>
    <w:p w:rsidR="00B01460" w:rsidRPr="00C0544E" w:rsidRDefault="00B01460"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licitantes deverão ter atenção quanto ao prazo de entrega para que não traga transtorno ao setores administrativos requisitantes que demandam o fornecimento do objeto, uma vez que ocorrendo atraso na entrega acarretará prejuízos a administração municipal, sujeitando o proponente infrator as penalidades previstas neste edital e no instrumento de Ata de Registro de Preços / Contrato, ficando os mesmos cientes de que os pedidos serão realizados parceladamente, mediante a demanda e necessidade de cada secretaria, sem que a licitante vencedora possa impor valor ou volume mínimo para cada pedido. Em cada ordem de fornecimento estará estabelecido o quantitativo e a especificação de cada produto, não podendo a empresa estabelecer valor mínimo de fatura ou pedido mínimo para entrega. As ordens de fornecimento serão expedidas sempre que surgir a necessidade.</w:t>
      </w:r>
    </w:p>
    <w:p w:rsidR="00000631" w:rsidRPr="00C0544E" w:rsidRDefault="00000631" w:rsidP="00000631">
      <w:pPr>
        <w:pBdr>
          <w:top w:val="nil"/>
          <w:left w:val="nil"/>
          <w:bottom w:val="nil"/>
          <w:right w:val="nil"/>
          <w:between w:val="nil"/>
        </w:pBdr>
        <w:tabs>
          <w:tab w:val="left" w:pos="426"/>
          <w:tab w:val="left" w:pos="567"/>
        </w:tabs>
        <w:spacing w:after="0" w:line="276" w:lineRule="auto"/>
        <w:jc w:val="both"/>
        <w:rPr>
          <w:rFonts w:ascii="Arial" w:eastAsia="Arial" w:hAnsi="Arial" w:cs="Arial"/>
          <w:color w:val="000000"/>
          <w:sz w:val="20"/>
          <w:szCs w:val="20"/>
        </w:rPr>
      </w:pPr>
    </w:p>
    <w:p w:rsidR="00000631" w:rsidRPr="00C0544E" w:rsidRDefault="00000631" w:rsidP="00D24BA9">
      <w:pPr>
        <w:numPr>
          <w:ilvl w:val="0"/>
          <w:numId w:val="27"/>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DO PAGAMENTO</w:t>
      </w:r>
    </w:p>
    <w:p w:rsidR="00000631" w:rsidRPr="00C0544E" w:rsidRDefault="00000631"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i/>
          <w:color w:val="FF0000"/>
          <w:sz w:val="20"/>
          <w:szCs w:val="20"/>
        </w:rPr>
      </w:pPr>
      <w:r w:rsidRPr="00C0544E">
        <w:rPr>
          <w:rFonts w:ascii="Arial" w:eastAsia="Arial" w:hAnsi="Arial" w:cs="Arial"/>
          <w:color w:val="000000"/>
          <w:sz w:val="20"/>
          <w:szCs w:val="20"/>
        </w:rPr>
        <w:t xml:space="preserve">O pagamento será efetuado mensalmente pela Prefeitura Municipal de </w:t>
      </w:r>
      <w:r w:rsidR="00EE27FB" w:rsidRPr="00C0544E">
        <w:rPr>
          <w:rFonts w:ascii="Arial" w:eastAsia="Arial" w:hAnsi="Arial" w:cs="Arial"/>
          <w:color w:val="000000"/>
          <w:sz w:val="20"/>
          <w:szCs w:val="20"/>
        </w:rPr>
        <w:t>Braúnas</w:t>
      </w:r>
      <w:r w:rsidRPr="00C0544E">
        <w:rPr>
          <w:rFonts w:ascii="Arial" w:eastAsia="Arial" w:hAnsi="Arial" w:cs="Arial"/>
          <w:color w:val="000000"/>
          <w:sz w:val="20"/>
          <w:szCs w:val="20"/>
        </w:rPr>
        <w:t>, MG de acordo com a efetiva entrega por parte da contratada, em conferência com as suas solicitações, após o cumprimento das obrigações contábeis e financeiras de praxe, até 15 dias a contar da liquidação da despesa.</w:t>
      </w:r>
    </w:p>
    <w:p w:rsidR="00000631" w:rsidRPr="00C0544E" w:rsidRDefault="00000631"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pagamento será realizado por meio de ordem bancária, para crédito em banco, agência e conta corrente indicados pela contratada.</w:t>
      </w:r>
    </w:p>
    <w:p w:rsidR="00000631" w:rsidRPr="00C0544E" w:rsidRDefault="00000631"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rsidR="00000631" w:rsidRPr="00C0544E" w:rsidRDefault="00000631" w:rsidP="00D24BA9">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Para efeito de pagamento será observada os procedimentos de liquidação verificando a compatibilidade dos dados encontrados na nota fiscal com os emitidos no pedido enviado à contratada.</w:t>
      </w:r>
    </w:p>
    <w:p w:rsidR="00000631" w:rsidRPr="00C0544E" w:rsidRDefault="00000631" w:rsidP="00000631">
      <w:pPr>
        <w:tabs>
          <w:tab w:val="left" w:pos="426"/>
          <w:tab w:val="left" w:pos="567"/>
        </w:tabs>
        <w:spacing w:after="0" w:line="276" w:lineRule="auto"/>
        <w:jc w:val="both"/>
        <w:rPr>
          <w:rFonts w:ascii="Arial" w:eastAsia="Arial" w:hAnsi="Arial" w:cs="Arial"/>
          <w:sz w:val="20"/>
          <w:szCs w:val="20"/>
        </w:rPr>
      </w:pPr>
    </w:p>
    <w:p w:rsidR="00000631" w:rsidRPr="00C0544E" w:rsidRDefault="00000631" w:rsidP="00D24BA9">
      <w:pPr>
        <w:numPr>
          <w:ilvl w:val="0"/>
          <w:numId w:val="27"/>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lastRenderedPageBreak/>
        <w:t>DOTAÇÕES ORÇAMENTÁRIAS</w:t>
      </w:r>
    </w:p>
    <w:p w:rsidR="00EE27FB" w:rsidRPr="00C0544E" w:rsidRDefault="00EE27FB"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recursos financeiros destinados a suportar as despesas decorrentes desta licitação serão indicados nas ordens de fornecimento de acordo com a secretaria demandante.</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D24BA9">
      <w:pPr>
        <w:numPr>
          <w:ilvl w:val="0"/>
          <w:numId w:val="27"/>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DO FÓRUM</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questões decorrentes deste certame, que não possam ser dirimidas administrativamente, serão processadas e julgadas na Justiça Comum, no Foro da cidade de Caratinga com exclusão de qualquer outro, por mais privilegiado que seja ou se torne.</w:t>
      </w:r>
    </w:p>
    <w:p w:rsidR="00000631" w:rsidRPr="00C0544E" w:rsidRDefault="00000631" w:rsidP="00000631">
      <w:pPr>
        <w:tabs>
          <w:tab w:val="left" w:pos="426"/>
          <w:tab w:val="left" w:pos="567"/>
        </w:tabs>
        <w:spacing w:after="0" w:line="276" w:lineRule="auto"/>
        <w:jc w:val="both"/>
        <w:rPr>
          <w:rFonts w:ascii="Arial" w:eastAsia="Arial" w:hAnsi="Arial" w:cs="Arial"/>
          <w:sz w:val="20"/>
          <w:szCs w:val="20"/>
        </w:rPr>
      </w:pPr>
    </w:p>
    <w:p w:rsidR="00000631" w:rsidRPr="00C0544E" w:rsidRDefault="00000631" w:rsidP="00D24BA9">
      <w:pPr>
        <w:numPr>
          <w:ilvl w:val="0"/>
          <w:numId w:val="27"/>
        </w:numPr>
        <w:pBdr>
          <w:top w:val="single" w:sz="4" w:space="1" w:color="000000"/>
          <w:left w:val="nil"/>
          <w:bottom w:val="single" w:sz="4" w:space="1" w:color="000000"/>
          <w:right w:val="nil"/>
          <w:between w:val="nil"/>
        </w:pBdr>
        <w:tabs>
          <w:tab w:val="left" w:pos="426"/>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DAS DISPOSIÇÕES GERAIS</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presente processo somente poderá vir a ser revogado por razões de interesse público decorrente de fato superveniente devidamente comprovado, ou, anulado no todo ou em parte por ilegalidade de ofício ou por provocação de terceiros, mediante parecer escrito e devidamente fundamentado.</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objeto da presente licitação poderá sofrer acréscimos ou supressões, conforme previsto no art. 125 da Lei Federal nº 14.133/21, quando for o caso.</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Agente de Contratação, no interesse da Administração, poderá relevar omissões puramente formais e/ou material observadas na documentação e proposta de forma a ampliar a competitividade do certame e a selecionar a proposta mais vantajosa, desde que não contrariem a legislação vigente e não comprometa a lisura do certame, sendo possível a promoção de diligência destinada a esclarecer ou a complementar a instrução do processo.</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Ocorrendo o descumprimento das obrigações assumidas pela vencedora do certame, o objeto poderá ser adjudicado às licitantes remanescentes, na ordem de classificação e de acordo com as propostas apresentadas.</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Nenhuma indenização será devida às licitantes pela elaboração e/ou apresentação da documentação relativa ao presente Edital.</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Independente de declaração expressa, a simples participação nesta licitação implica em aceitação plena das condições estipuladas neste Edital, decaindo do direito de impugnar os seus termos o licitante que, tendo-o aceitado sem objeção, vier, após o julgamento desfavorável, arguir falhas e irregularidades no processo;</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exclusivo interesse do município, este poderá emitir tantas Ordens de Serviços, Ordens de Paralisação ou Ordens de Reinício que se façam necessárias para o bom desenvolvimento dos trabalhos;</w:t>
      </w:r>
    </w:p>
    <w:p w:rsidR="00000631" w:rsidRPr="00C0544E" w:rsidRDefault="00000631" w:rsidP="00D24BA9">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objeto deste certame, observados os requisitos legais, em especial aos ditames previstos no art. 107 da Lei Federal nº 14.133/21, poderá ser prorrogado no interesse exclusivo da Administração municipal.</w:t>
      </w:r>
    </w:p>
    <w:p w:rsidR="00000631" w:rsidRPr="00C0544E" w:rsidRDefault="00000631" w:rsidP="00D24BA9">
      <w:pPr>
        <w:numPr>
          <w:ilvl w:val="1"/>
          <w:numId w:val="27"/>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É vedada a subcontratação parcial ou total do objeto sem o expresso consentimento da Administração, bem como a participação de estranhos ao processo licitatório, exceto nos casos de atendimentos às diretrizes da LC nº 123/2006.</w:t>
      </w:r>
    </w:p>
    <w:p w:rsidR="00000631" w:rsidRPr="00F43F3A" w:rsidRDefault="00000631" w:rsidP="00000631">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casos omissos não tratados neste Edital serão resolvidos à luz das regras previstas na Lei Federal 14.133/21.</w:t>
      </w: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EE27FB" w:rsidP="00000631">
      <w:pPr>
        <w:tabs>
          <w:tab w:val="left" w:pos="426"/>
          <w:tab w:val="left" w:pos="567"/>
          <w:tab w:val="left" w:pos="851"/>
        </w:tabs>
        <w:spacing w:after="0" w:line="276" w:lineRule="auto"/>
        <w:jc w:val="center"/>
        <w:rPr>
          <w:rFonts w:ascii="Arial" w:eastAsia="Arial" w:hAnsi="Arial" w:cs="Arial"/>
          <w:sz w:val="20"/>
          <w:szCs w:val="20"/>
        </w:rPr>
      </w:pPr>
      <w:r w:rsidRPr="00C0544E">
        <w:rPr>
          <w:rFonts w:ascii="Arial" w:eastAsia="Arial" w:hAnsi="Arial" w:cs="Arial"/>
          <w:sz w:val="20"/>
          <w:szCs w:val="20"/>
        </w:rPr>
        <w:t>Braúnas</w:t>
      </w:r>
      <w:r w:rsidR="00000631" w:rsidRPr="00C0544E">
        <w:rPr>
          <w:rFonts w:ascii="Arial" w:eastAsia="Arial" w:hAnsi="Arial" w:cs="Arial"/>
          <w:sz w:val="20"/>
          <w:szCs w:val="20"/>
        </w:rPr>
        <w:t xml:space="preserve">, MG </w:t>
      </w:r>
      <w:sdt>
        <w:sdtPr>
          <w:rPr>
            <w:rFonts w:ascii="Arial" w:eastAsia="Arial" w:hAnsi="Arial" w:cs="Arial"/>
            <w:sz w:val="20"/>
            <w:szCs w:val="20"/>
          </w:rPr>
          <w:alias w:val="Resumo"/>
          <w:tag w:val=""/>
          <w:id w:val="117424669"/>
          <w:placeholder>
            <w:docPart w:val="9A2066BC4EEA474F9B87E41FE017192B"/>
          </w:placeholder>
          <w:dataBinding w:prefixMappings="xmlns:ns0='http://schemas.microsoft.com/office/2006/coverPageProps' " w:xpath="/ns0:CoverPageProperties[1]/ns0:Abstract[1]" w:storeItemID="{55AF091B-3C7A-41E3-B477-F2FDAA23CFDA}"/>
          <w:text/>
        </w:sdtPr>
        <w:sdtContent>
          <w:r w:rsidR="00000631" w:rsidRPr="00C0544E">
            <w:rPr>
              <w:rFonts w:ascii="Arial" w:eastAsia="Arial" w:hAnsi="Arial" w:cs="Arial"/>
              <w:sz w:val="20"/>
              <w:szCs w:val="20"/>
            </w:rPr>
            <w:t>1</w:t>
          </w:r>
          <w:r w:rsidR="00F43F3A">
            <w:rPr>
              <w:rFonts w:ascii="Arial" w:eastAsia="Arial" w:hAnsi="Arial" w:cs="Arial"/>
              <w:sz w:val="20"/>
              <w:szCs w:val="20"/>
            </w:rPr>
            <w:t>9</w:t>
          </w:r>
          <w:r w:rsidR="00000631" w:rsidRPr="00C0544E">
            <w:rPr>
              <w:rFonts w:ascii="Arial" w:eastAsia="Arial" w:hAnsi="Arial" w:cs="Arial"/>
              <w:sz w:val="20"/>
              <w:szCs w:val="20"/>
            </w:rPr>
            <w:t xml:space="preserve"> de </w:t>
          </w:r>
          <w:r w:rsidRPr="00C0544E">
            <w:rPr>
              <w:rFonts w:ascii="Arial" w:eastAsia="Arial" w:hAnsi="Arial" w:cs="Arial"/>
              <w:sz w:val="20"/>
              <w:szCs w:val="20"/>
            </w:rPr>
            <w:t>março</w:t>
          </w:r>
          <w:r w:rsidR="00000631" w:rsidRPr="00C0544E">
            <w:rPr>
              <w:rFonts w:ascii="Arial" w:eastAsia="Arial" w:hAnsi="Arial" w:cs="Arial"/>
              <w:sz w:val="20"/>
              <w:szCs w:val="20"/>
            </w:rPr>
            <w:t xml:space="preserve"> de 202</w:t>
          </w:r>
          <w:r w:rsidRPr="00C0544E">
            <w:rPr>
              <w:rFonts w:ascii="Arial" w:eastAsia="Arial" w:hAnsi="Arial" w:cs="Arial"/>
              <w:sz w:val="20"/>
              <w:szCs w:val="20"/>
            </w:rPr>
            <w:t>6</w:t>
          </w:r>
        </w:sdtContent>
      </w:sdt>
      <w:r w:rsidR="00000631" w:rsidRPr="00C0544E">
        <w:rPr>
          <w:rFonts w:ascii="Arial" w:eastAsia="Arial" w:hAnsi="Arial" w:cs="Arial"/>
          <w:sz w:val="20"/>
          <w:szCs w:val="20"/>
        </w:rPr>
        <w:t>.</w:t>
      </w:r>
    </w:p>
    <w:p w:rsidR="00000631" w:rsidRPr="00C0544E" w:rsidRDefault="00000631" w:rsidP="00000631">
      <w:pPr>
        <w:tabs>
          <w:tab w:val="left" w:pos="426"/>
          <w:tab w:val="left" w:pos="567"/>
          <w:tab w:val="left" w:pos="851"/>
        </w:tabs>
        <w:spacing w:after="0" w:line="276" w:lineRule="auto"/>
        <w:jc w:val="center"/>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center"/>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center"/>
        <w:rPr>
          <w:rFonts w:ascii="Arial" w:eastAsia="Arial" w:hAnsi="Arial" w:cs="Arial"/>
          <w:sz w:val="20"/>
          <w:szCs w:val="20"/>
        </w:rPr>
      </w:pPr>
      <w:r w:rsidRPr="00C0544E">
        <w:rPr>
          <w:rFonts w:ascii="Arial" w:eastAsia="Arial" w:hAnsi="Arial" w:cs="Arial"/>
          <w:sz w:val="20"/>
          <w:szCs w:val="20"/>
        </w:rPr>
        <w:t>_____________________________</w:t>
      </w:r>
    </w:p>
    <w:p w:rsidR="00000631" w:rsidRPr="00C0544E" w:rsidRDefault="00EE27FB" w:rsidP="00000631">
      <w:pPr>
        <w:tabs>
          <w:tab w:val="left" w:pos="426"/>
          <w:tab w:val="left" w:pos="567"/>
          <w:tab w:val="left" w:pos="851"/>
        </w:tabs>
        <w:spacing w:after="0" w:line="276" w:lineRule="auto"/>
        <w:jc w:val="center"/>
        <w:rPr>
          <w:rFonts w:ascii="Arial" w:eastAsia="Arial" w:hAnsi="Arial" w:cs="Arial"/>
          <w:sz w:val="20"/>
          <w:szCs w:val="20"/>
        </w:rPr>
      </w:pPr>
      <w:proofErr w:type="spellStart"/>
      <w:r w:rsidRPr="00C0544E">
        <w:rPr>
          <w:rFonts w:ascii="Arial" w:eastAsia="Arial" w:hAnsi="Arial" w:cs="Arial"/>
          <w:sz w:val="20"/>
          <w:szCs w:val="20"/>
        </w:rPr>
        <w:t>Adeliane</w:t>
      </w:r>
      <w:proofErr w:type="spellEnd"/>
      <w:r w:rsidRPr="00C0544E">
        <w:rPr>
          <w:rFonts w:ascii="Arial" w:eastAsia="Arial" w:hAnsi="Arial" w:cs="Arial"/>
          <w:sz w:val="20"/>
          <w:szCs w:val="20"/>
        </w:rPr>
        <w:t xml:space="preserve"> Carvalho de Souza</w:t>
      </w:r>
    </w:p>
    <w:p w:rsidR="00000631" w:rsidRPr="00C0544E" w:rsidRDefault="00000631" w:rsidP="00F43F3A">
      <w:pPr>
        <w:tabs>
          <w:tab w:val="left" w:pos="426"/>
          <w:tab w:val="left" w:pos="567"/>
          <w:tab w:val="left" w:pos="851"/>
        </w:tabs>
        <w:spacing w:after="0" w:line="276" w:lineRule="auto"/>
        <w:jc w:val="center"/>
        <w:rPr>
          <w:rFonts w:ascii="Arial" w:eastAsia="Arial" w:hAnsi="Arial" w:cs="Arial"/>
          <w:sz w:val="20"/>
          <w:szCs w:val="20"/>
        </w:rPr>
      </w:pPr>
      <w:r w:rsidRPr="00C0544E">
        <w:rPr>
          <w:rFonts w:ascii="Arial" w:eastAsia="Arial" w:hAnsi="Arial" w:cs="Arial"/>
          <w:sz w:val="20"/>
          <w:szCs w:val="20"/>
        </w:rPr>
        <w:t>Agente de Contratação</w:t>
      </w:r>
    </w:p>
    <w:p w:rsidR="00000631" w:rsidRPr="00C0544E" w:rsidRDefault="00000631" w:rsidP="00000631">
      <w:pPr>
        <w:spacing w:after="0" w:line="276" w:lineRule="auto"/>
        <w:jc w:val="center"/>
        <w:rPr>
          <w:rFonts w:ascii="Arial" w:eastAsia="Arial" w:hAnsi="Arial" w:cs="Arial"/>
          <w:sz w:val="20"/>
          <w:szCs w:val="20"/>
        </w:rPr>
      </w:pPr>
    </w:p>
    <w:p w:rsidR="00000631" w:rsidRPr="00C0544E" w:rsidRDefault="00000631" w:rsidP="00000631">
      <w:pPr>
        <w:pBdr>
          <w:top w:val="single" w:sz="4" w:space="1" w:color="000000"/>
          <w:bottom w:val="single" w:sz="4" w:space="1" w:color="000000"/>
        </w:pBdr>
        <w:spacing w:after="0" w:line="276" w:lineRule="auto"/>
        <w:jc w:val="center"/>
        <w:rPr>
          <w:rFonts w:ascii="Arial" w:eastAsia="Arial" w:hAnsi="Arial" w:cs="Arial"/>
          <w:b/>
          <w:sz w:val="20"/>
          <w:szCs w:val="20"/>
        </w:rPr>
      </w:pPr>
      <w:r w:rsidRPr="00C0544E">
        <w:rPr>
          <w:rFonts w:ascii="Arial" w:eastAsia="Arial" w:hAnsi="Arial" w:cs="Arial"/>
          <w:b/>
          <w:sz w:val="20"/>
          <w:szCs w:val="20"/>
        </w:rPr>
        <w:t>ANEXO I – DECLARAÇÃO DE ENQUADRAMENTO COMO MICROEMPRESA OU EMPRESA DEPEQUENO PORTE</w:t>
      </w:r>
    </w:p>
    <w:p w:rsidR="00000631" w:rsidRPr="00C0544E" w:rsidRDefault="00000631" w:rsidP="00000631">
      <w:pPr>
        <w:spacing w:after="0" w:line="276" w:lineRule="auto"/>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 xml:space="preserve">À Prefeitura Municipal de </w:t>
      </w:r>
      <w:r w:rsidR="006962BB" w:rsidRPr="00C0544E">
        <w:rPr>
          <w:rFonts w:ascii="Arial" w:eastAsia="Arial" w:hAnsi="Arial" w:cs="Arial"/>
          <w:sz w:val="20"/>
          <w:szCs w:val="20"/>
        </w:rPr>
        <w:t>Braúnas.</w:t>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b/>
          <w:sz w:val="20"/>
          <w:szCs w:val="20"/>
        </w:rPr>
        <w:t>A/C</w:t>
      </w:r>
      <w:r w:rsidRPr="00C0544E">
        <w:rPr>
          <w:rFonts w:ascii="Arial" w:eastAsia="Arial" w:hAnsi="Arial" w:cs="Arial"/>
          <w:sz w:val="20"/>
          <w:szCs w:val="20"/>
        </w:rPr>
        <w:t xml:space="preserve"> Agente de Contratação</w:t>
      </w:r>
      <w:r w:rsidRPr="00C0544E">
        <w:rPr>
          <w:rFonts w:ascii="Arial" w:eastAsia="Arial" w:hAnsi="Arial" w:cs="Arial"/>
          <w:sz w:val="20"/>
          <w:szCs w:val="20"/>
        </w:rPr>
        <w:tab/>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b/>
          <w:sz w:val="20"/>
          <w:szCs w:val="20"/>
        </w:rPr>
        <w:t>Referência:</w:t>
      </w:r>
      <w:r w:rsidRPr="00C0544E">
        <w:rPr>
          <w:rFonts w:ascii="Arial" w:eastAsia="Arial" w:hAnsi="Arial" w:cs="Arial"/>
          <w:sz w:val="20"/>
          <w:szCs w:val="20"/>
        </w:rPr>
        <w:t xml:space="preserve"> Concorrência Eletrônica nº 0</w:t>
      </w:r>
      <w:r w:rsidR="006975B3" w:rsidRPr="00C0544E">
        <w:rPr>
          <w:rFonts w:ascii="Arial" w:eastAsia="Arial" w:hAnsi="Arial" w:cs="Arial"/>
          <w:sz w:val="20"/>
          <w:szCs w:val="20"/>
        </w:rPr>
        <w:t>01</w:t>
      </w:r>
      <w:r w:rsidRPr="00C0544E">
        <w:rPr>
          <w:rFonts w:ascii="Arial" w:eastAsia="Arial" w:hAnsi="Arial" w:cs="Arial"/>
          <w:sz w:val="20"/>
          <w:szCs w:val="20"/>
        </w:rPr>
        <w:t>/202</w:t>
      </w:r>
      <w:r w:rsidR="006975B3" w:rsidRPr="00C0544E">
        <w:rPr>
          <w:rFonts w:ascii="Arial" w:eastAsia="Arial" w:hAnsi="Arial" w:cs="Arial"/>
          <w:sz w:val="20"/>
          <w:szCs w:val="20"/>
        </w:rPr>
        <w:t>6</w:t>
      </w:r>
    </w:p>
    <w:p w:rsidR="00000631" w:rsidRPr="00C0544E" w:rsidRDefault="00000631" w:rsidP="00000631">
      <w:pPr>
        <w:spacing w:after="0" w:line="276" w:lineRule="auto"/>
        <w:rPr>
          <w:rFonts w:ascii="Arial" w:eastAsia="Arial" w:hAnsi="Arial" w:cs="Arial"/>
          <w:sz w:val="20"/>
          <w:szCs w:val="20"/>
        </w:rPr>
      </w:pPr>
    </w:p>
    <w:p w:rsidR="00000631" w:rsidRPr="00C0544E" w:rsidRDefault="00000631" w:rsidP="00000631">
      <w:pPr>
        <w:spacing w:after="0" w:line="276" w:lineRule="auto"/>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A empresa ______________________________________________, inscrita no CNPJ sob nº ________________________, por intermédio de seu representante legal Sr.(a) __________________________________, portador(a) da Carteira de Identidade nº ______________________ e CPF n º ______________________, DECLARA, para fins do disposto na legislação vigente, sob as sanções administrativas cabíveis e sob penas da Lei, que esta empresa, na presente data é considerada:</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roofErr w:type="gramStart"/>
      <w:r w:rsidRPr="00C0544E">
        <w:rPr>
          <w:rFonts w:ascii="Arial" w:eastAsia="Arial" w:hAnsi="Arial" w:cs="Arial"/>
          <w:sz w:val="20"/>
          <w:szCs w:val="20"/>
        </w:rPr>
        <w:t xml:space="preserve">(  </w:t>
      </w:r>
      <w:proofErr w:type="gramEnd"/>
      <w:r w:rsidRPr="00C0544E">
        <w:rPr>
          <w:rFonts w:ascii="Arial" w:eastAsia="Arial" w:hAnsi="Arial" w:cs="Arial"/>
          <w:sz w:val="20"/>
          <w:szCs w:val="20"/>
        </w:rPr>
        <w:t xml:space="preserve"> ) MICROEMPRESA INDIVIDUAL;</w:t>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 xml:space="preserve"> </w:t>
      </w:r>
    </w:p>
    <w:p w:rsidR="00000631" w:rsidRPr="00C0544E" w:rsidRDefault="00000631" w:rsidP="00000631">
      <w:pPr>
        <w:spacing w:after="0" w:line="276" w:lineRule="auto"/>
        <w:jc w:val="both"/>
        <w:rPr>
          <w:rFonts w:ascii="Arial" w:eastAsia="Arial" w:hAnsi="Arial" w:cs="Arial"/>
          <w:sz w:val="20"/>
          <w:szCs w:val="20"/>
        </w:rPr>
      </w:pPr>
      <w:proofErr w:type="gramStart"/>
      <w:r w:rsidRPr="00C0544E">
        <w:rPr>
          <w:rFonts w:ascii="Arial" w:eastAsia="Arial" w:hAnsi="Arial" w:cs="Arial"/>
          <w:sz w:val="20"/>
          <w:szCs w:val="20"/>
        </w:rPr>
        <w:t xml:space="preserve">(  </w:t>
      </w:r>
      <w:proofErr w:type="gramEnd"/>
      <w:r w:rsidRPr="00C0544E">
        <w:rPr>
          <w:rFonts w:ascii="Arial" w:eastAsia="Arial" w:hAnsi="Arial" w:cs="Arial"/>
          <w:sz w:val="20"/>
          <w:szCs w:val="20"/>
        </w:rPr>
        <w:t xml:space="preserve"> ) MICROEMPRESA, conforme Inciso I, art. 3º da Lei Complementar nº 123/2006;</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roofErr w:type="gramStart"/>
      <w:r w:rsidRPr="00C0544E">
        <w:rPr>
          <w:rFonts w:ascii="Arial" w:eastAsia="Arial" w:hAnsi="Arial" w:cs="Arial"/>
          <w:sz w:val="20"/>
          <w:szCs w:val="20"/>
        </w:rPr>
        <w:t xml:space="preserve">(  </w:t>
      </w:r>
      <w:proofErr w:type="gramEnd"/>
      <w:r w:rsidRPr="00C0544E">
        <w:rPr>
          <w:rFonts w:ascii="Arial" w:eastAsia="Arial" w:hAnsi="Arial" w:cs="Arial"/>
          <w:sz w:val="20"/>
          <w:szCs w:val="20"/>
        </w:rPr>
        <w:t xml:space="preserve"> ) EMPRESA DE PEQUENO PORTE, conforme Inciso II, art. 3º da Lei Complementar nº 123/2006;</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Declara sob as penalidades leais não celebrou contratos com a administração pública, cujos valores somados não extrapolaram a receita bruta máxima admitida para efeito de enquadramento.</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DECLARA ainda que a empresa está excluída das vedações constantes do parágrafo 4º do artigo 3º da Lei Complementar nº. 123/2006, estando portando, apta a gozar dos benefícios legais vigentes.</w:t>
      </w: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Local e Data, _______________________ _____ de _____________ </w:t>
      </w:r>
      <w:proofErr w:type="spellStart"/>
      <w:r w:rsidRPr="00C0544E">
        <w:rPr>
          <w:rFonts w:ascii="Arial" w:eastAsia="Arial" w:hAnsi="Arial" w:cs="Arial"/>
          <w:color w:val="000000"/>
          <w:sz w:val="20"/>
          <w:szCs w:val="20"/>
        </w:rPr>
        <w:t>de</w:t>
      </w:r>
      <w:proofErr w:type="spellEnd"/>
      <w:r w:rsidRPr="00C0544E">
        <w:rPr>
          <w:rFonts w:ascii="Arial" w:eastAsia="Arial" w:hAnsi="Arial" w:cs="Arial"/>
          <w:color w:val="000000"/>
          <w:sz w:val="20"/>
          <w:szCs w:val="20"/>
        </w:rPr>
        <w:t xml:space="preserve"> _______.</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______________________________________________</w:t>
      </w: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Assinatura do representante legal da Licitante</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b/>
          <w:sz w:val="20"/>
          <w:szCs w:val="20"/>
        </w:rPr>
        <w:t>OBS</w:t>
      </w:r>
      <w:r w:rsidRPr="00C0544E">
        <w:rPr>
          <w:rFonts w:ascii="Arial" w:eastAsia="Arial" w:hAnsi="Arial" w:cs="Arial"/>
          <w:sz w:val="20"/>
          <w:szCs w:val="20"/>
        </w:rPr>
        <w:t xml:space="preserve">.: A declaração acima deverá ser assinalada com um “X”, ratificando-se a condição jurídica da empresa licitante. </w:t>
      </w:r>
    </w:p>
    <w:p w:rsidR="00000631" w:rsidRPr="00C0544E" w:rsidRDefault="00000631" w:rsidP="00000631">
      <w:pPr>
        <w:tabs>
          <w:tab w:val="left" w:pos="426"/>
          <w:tab w:val="left" w:pos="567"/>
          <w:tab w:val="left" w:pos="851"/>
        </w:tabs>
        <w:spacing w:after="0" w:line="276" w:lineRule="auto"/>
        <w:ind w:left="360"/>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EE27FB" w:rsidRPr="00C0544E" w:rsidRDefault="00EE27FB"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pBdr>
          <w:top w:val="single" w:sz="4" w:space="1" w:color="000000"/>
          <w:bottom w:val="single" w:sz="4" w:space="1" w:color="auto"/>
        </w:pBdr>
        <w:spacing w:after="0" w:line="276" w:lineRule="auto"/>
        <w:jc w:val="center"/>
        <w:rPr>
          <w:rFonts w:ascii="Arial" w:eastAsia="Arial" w:hAnsi="Arial" w:cs="Arial"/>
          <w:b/>
          <w:sz w:val="20"/>
          <w:szCs w:val="20"/>
        </w:rPr>
      </w:pPr>
      <w:r w:rsidRPr="00C0544E">
        <w:rPr>
          <w:rFonts w:ascii="Arial" w:eastAsia="Arial" w:hAnsi="Arial" w:cs="Arial"/>
          <w:b/>
          <w:sz w:val="20"/>
          <w:szCs w:val="20"/>
        </w:rPr>
        <w:t>ANEXO II – DECLARAÇÕES CONJUNTAS</w:t>
      </w:r>
    </w:p>
    <w:p w:rsidR="00000631" w:rsidRPr="00C0544E" w:rsidRDefault="00000631" w:rsidP="00000631">
      <w:pPr>
        <w:spacing w:after="0" w:line="276" w:lineRule="auto"/>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 xml:space="preserve">À Prefeitura Municipal de </w:t>
      </w:r>
      <w:r w:rsidR="006962BB" w:rsidRPr="00C0544E">
        <w:rPr>
          <w:rFonts w:ascii="Arial" w:eastAsia="Arial" w:hAnsi="Arial" w:cs="Arial"/>
          <w:sz w:val="20"/>
          <w:szCs w:val="20"/>
        </w:rPr>
        <w:t>Braúnas</w:t>
      </w:r>
      <w:r w:rsidRPr="00C0544E">
        <w:rPr>
          <w:rFonts w:ascii="Arial" w:eastAsia="Arial" w:hAnsi="Arial" w:cs="Arial"/>
          <w:sz w:val="20"/>
          <w:szCs w:val="20"/>
        </w:rPr>
        <w:t>.</w:t>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b/>
          <w:sz w:val="20"/>
          <w:szCs w:val="20"/>
        </w:rPr>
        <w:t>A/C</w:t>
      </w:r>
      <w:r w:rsidRPr="00C0544E">
        <w:rPr>
          <w:rFonts w:ascii="Arial" w:eastAsia="Arial" w:hAnsi="Arial" w:cs="Arial"/>
          <w:sz w:val="20"/>
          <w:szCs w:val="20"/>
        </w:rPr>
        <w:t xml:space="preserve"> Agente de Contratação</w:t>
      </w:r>
      <w:r w:rsidRPr="00C0544E">
        <w:rPr>
          <w:rFonts w:ascii="Arial" w:eastAsia="Arial" w:hAnsi="Arial" w:cs="Arial"/>
          <w:sz w:val="20"/>
          <w:szCs w:val="20"/>
        </w:rPr>
        <w:tab/>
      </w: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b/>
          <w:sz w:val="20"/>
          <w:szCs w:val="20"/>
        </w:rPr>
        <w:t>Referência:</w:t>
      </w:r>
      <w:r w:rsidRPr="00C0544E">
        <w:rPr>
          <w:rFonts w:ascii="Arial" w:eastAsia="Arial" w:hAnsi="Arial" w:cs="Arial"/>
          <w:sz w:val="20"/>
          <w:szCs w:val="20"/>
        </w:rPr>
        <w:t xml:space="preserve"> Concorrência Eletrônica nº 0</w:t>
      </w:r>
      <w:r w:rsidR="006975B3" w:rsidRPr="00C0544E">
        <w:rPr>
          <w:rFonts w:ascii="Arial" w:eastAsia="Arial" w:hAnsi="Arial" w:cs="Arial"/>
          <w:sz w:val="20"/>
          <w:szCs w:val="20"/>
        </w:rPr>
        <w:t>01</w:t>
      </w:r>
      <w:r w:rsidRPr="00C0544E">
        <w:rPr>
          <w:rFonts w:ascii="Arial" w:eastAsia="Arial" w:hAnsi="Arial" w:cs="Arial"/>
          <w:sz w:val="20"/>
          <w:szCs w:val="20"/>
        </w:rPr>
        <w:t>/202</w:t>
      </w:r>
      <w:r w:rsidR="006975B3" w:rsidRPr="00C0544E">
        <w:rPr>
          <w:rFonts w:ascii="Arial" w:eastAsia="Arial" w:hAnsi="Arial" w:cs="Arial"/>
          <w:sz w:val="20"/>
          <w:szCs w:val="20"/>
        </w:rPr>
        <w:t>6</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tabs>
          <w:tab w:val="left" w:pos="567"/>
        </w:tabs>
        <w:jc w:val="both"/>
        <w:rPr>
          <w:rFonts w:ascii="Arial" w:hAnsi="Arial" w:cs="Arial"/>
          <w:sz w:val="20"/>
          <w:szCs w:val="20"/>
        </w:rPr>
      </w:pPr>
      <w:r w:rsidRPr="00C0544E">
        <w:rPr>
          <w:rFonts w:ascii="Arial" w:hAnsi="Arial" w:cs="Arial"/>
          <w:sz w:val="20"/>
          <w:szCs w:val="20"/>
        </w:rPr>
        <w:t>A empresa _____________________________________, inscrita no CNPJ N.º ________________________________________, participante no processo licitatório epigrafado, por meio de seu representante legal, vem perante Vossa Senhoria declarar que:</w:t>
      </w:r>
    </w:p>
    <w:p w:rsidR="00000631" w:rsidRPr="00C0544E" w:rsidRDefault="00000631" w:rsidP="00000631">
      <w:pPr>
        <w:tabs>
          <w:tab w:val="left" w:pos="567"/>
        </w:tabs>
        <w:jc w:val="both"/>
        <w:rPr>
          <w:rFonts w:ascii="Arial" w:hAnsi="Arial" w:cs="Arial"/>
          <w:sz w:val="20"/>
          <w:szCs w:val="20"/>
        </w:rPr>
      </w:pP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hAnsi="Arial" w:cs="Arial"/>
          <w:sz w:val="20"/>
          <w:szCs w:val="20"/>
        </w:rPr>
        <w:t>Cumpre a obrigatoriedade de reserva para cargos prevista em lei para pessoa com deficiência ou para reabilitado da Previdência Social e que atendem às regras de acessibilidade previstas na legislação, conforme disposto no art. 93 da Lei Federal nº 8.213/1991.</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eastAsia="Arial" w:hAnsi="Arial" w:cs="Arial"/>
          <w:sz w:val="20"/>
          <w:szCs w:val="20"/>
        </w:rPr>
        <w:t>A proposta foi elaborada de maneira independente e que o conteúdo não foi no todo ou em parte, direta ou indiretamente, informado, discutido ou recebido de qualquer outro potencial participante nesta licitação;</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eastAsia="Arial" w:hAnsi="Arial" w:cs="Arial"/>
          <w:sz w:val="20"/>
          <w:szCs w:val="20"/>
        </w:rPr>
        <w:t>Não discutiu ou obteve qualquer informação privilegiada perante servidores ou autoridades da entidade promotor desta licitação;</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eastAsia="Arial" w:hAnsi="Arial" w:cs="Arial"/>
          <w:sz w:val="20"/>
          <w:szCs w:val="20"/>
        </w:rPr>
        <w:t>Não tentou, por qualquer meio ou por qualquer pessoa, influir na decisão de qualquer outro potencial participante quanto a participar ou não nesta licitação;</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hAnsi="Arial" w:cs="Arial"/>
          <w:sz w:val="20"/>
          <w:szCs w:val="20"/>
        </w:rPr>
        <w:t xml:space="preserve">Sua proposta é exequível para cumprir com o compromisso ou Contrato futuro, estando nela inclusa todas as despesas diretas e indiretas para sua plena execução, e ainda custos como: impostos de </w:t>
      </w:r>
      <w:proofErr w:type="gramStart"/>
      <w:r w:rsidRPr="00C0544E">
        <w:rPr>
          <w:rFonts w:ascii="Arial" w:hAnsi="Arial" w:cs="Arial"/>
          <w:sz w:val="20"/>
          <w:szCs w:val="20"/>
        </w:rPr>
        <w:t>quaisquer natureza</w:t>
      </w:r>
      <w:proofErr w:type="gramEnd"/>
      <w:r w:rsidRPr="00C0544E">
        <w:rPr>
          <w:rFonts w:ascii="Arial" w:hAnsi="Arial" w:cs="Arial"/>
          <w:sz w:val="20"/>
          <w:szCs w:val="20"/>
        </w:rPr>
        <w:t>, taxas, transportes, garantias, deslocamentos e outros;</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hAnsi="Arial" w:cs="Arial"/>
          <w:sz w:val="20"/>
          <w:szCs w:val="20"/>
        </w:rPr>
        <w:t>Os preços oferecidos pela empresa no presente certame são compatíveis em comparação com preços já praticados pela empresa em objetos similares.</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hAnsi="Arial" w:cs="Arial"/>
          <w:sz w:val="20"/>
          <w:szCs w:val="20"/>
        </w:rPr>
        <w:t>Confirma sua capacidade técnica profissional e operacional em cumprir com o referido Contrato, em caso de homologação da proposta, em acordo com o estabelecido nas disposições legais pertinentes.</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eastAsia="Arial" w:hAnsi="Arial" w:cs="Arial"/>
          <w:sz w:val="20"/>
          <w:szCs w:val="20"/>
        </w:rPr>
        <w:t>Está plenamente ciente do teor e da extensão desta declaração e que detém plenos poderes e informações para firmá-la.</w:t>
      </w:r>
    </w:p>
    <w:p w:rsidR="00000631" w:rsidRPr="00C0544E" w:rsidRDefault="00000631" w:rsidP="00000631">
      <w:pPr>
        <w:pStyle w:val="PargrafodaLista"/>
        <w:numPr>
          <w:ilvl w:val="1"/>
          <w:numId w:val="11"/>
        </w:numPr>
        <w:tabs>
          <w:tab w:val="left" w:pos="567"/>
        </w:tabs>
        <w:ind w:left="0" w:firstLine="0"/>
        <w:jc w:val="both"/>
        <w:rPr>
          <w:rFonts w:ascii="Arial" w:hAnsi="Arial" w:cs="Arial"/>
          <w:sz w:val="20"/>
          <w:szCs w:val="20"/>
        </w:rPr>
      </w:pPr>
      <w:r w:rsidRPr="00C0544E">
        <w:rPr>
          <w:rFonts w:ascii="Arial" w:eastAsia="Arial" w:hAnsi="Arial" w:cs="Arial"/>
          <w:sz w:val="20"/>
          <w:szCs w:val="20"/>
        </w:rPr>
        <w:t xml:space="preserve">Tem </w:t>
      </w:r>
      <w:r w:rsidRPr="00C0544E">
        <w:rPr>
          <w:rFonts w:ascii="Arial" w:eastAsia="Arial" w:hAnsi="Arial" w:cs="Arial"/>
          <w:color w:val="000000"/>
          <w:sz w:val="20"/>
          <w:szCs w:val="20"/>
        </w:rPr>
        <w:t xml:space="preserve">conhecimento de todas as exigências relacionadas à execução </w:t>
      </w:r>
      <w:proofErr w:type="gramStart"/>
      <w:r w:rsidRPr="00C0544E">
        <w:rPr>
          <w:rFonts w:ascii="Arial" w:eastAsia="Arial" w:hAnsi="Arial" w:cs="Arial"/>
          <w:color w:val="000000"/>
          <w:sz w:val="20"/>
          <w:szCs w:val="20"/>
        </w:rPr>
        <w:t>dos compromisso</w:t>
      </w:r>
      <w:proofErr w:type="gramEnd"/>
      <w:r w:rsidRPr="00C0544E">
        <w:rPr>
          <w:rFonts w:ascii="Arial" w:eastAsia="Arial" w:hAnsi="Arial" w:cs="Arial"/>
          <w:color w:val="000000"/>
          <w:sz w:val="20"/>
          <w:szCs w:val="20"/>
        </w:rPr>
        <w:t xml:space="preserve"> objeto d</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referid</w:t>
      </w:r>
      <w:r w:rsidR="001B6B19" w:rsidRPr="00C0544E">
        <w:rPr>
          <w:rFonts w:ascii="Arial" w:eastAsia="Arial" w:hAnsi="Arial" w:cs="Arial"/>
          <w:color w:val="000000"/>
          <w:sz w:val="20"/>
          <w:szCs w:val="20"/>
        </w:rPr>
        <w:t>a</w:t>
      </w:r>
      <w:r w:rsidRPr="00C0544E">
        <w:rPr>
          <w:rFonts w:ascii="Arial" w:eastAsia="Arial" w:hAnsi="Arial" w:cs="Arial"/>
          <w:color w:val="000000"/>
          <w:sz w:val="20"/>
          <w:szCs w:val="20"/>
        </w:rPr>
        <w:t xml:space="preserve"> </w:t>
      </w:r>
      <w:r w:rsidR="001B6B19" w:rsidRPr="00C0544E">
        <w:rPr>
          <w:rFonts w:ascii="Arial" w:eastAsia="Arial" w:hAnsi="Arial" w:cs="Arial"/>
          <w:color w:val="000000"/>
          <w:sz w:val="20"/>
          <w:szCs w:val="20"/>
        </w:rPr>
        <w:t>concorrência</w:t>
      </w:r>
      <w:r w:rsidRPr="00C0544E">
        <w:rPr>
          <w:rFonts w:ascii="Arial" w:eastAsia="Arial" w:hAnsi="Arial" w:cs="Arial"/>
          <w:color w:val="000000"/>
          <w:sz w:val="20"/>
          <w:szCs w:val="20"/>
        </w:rPr>
        <w:t xml:space="preserve">, </w:t>
      </w:r>
      <w:r w:rsidRPr="00C0544E">
        <w:rPr>
          <w:rFonts w:ascii="Arial" w:eastAsia="Arial" w:hAnsi="Arial" w:cs="Arial"/>
          <w:sz w:val="20"/>
          <w:szCs w:val="20"/>
        </w:rPr>
        <w:t>que conhece as condições locais para execução do objeto, e que tem plena ciência das condições e peculiaridades inerentes à natureza do objeto, assumindo total responsabilidade por este fato e que não utilizará deste para quaisquer questionamentos futuros que ensejem desavenças técnicas ou financeiras com o município.</w:t>
      </w:r>
    </w:p>
    <w:p w:rsidR="00000631" w:rsidRPr="00C0544E" w:rsidRDefault="00000631" w:rsidP="00000631">
      <w:pPr>
        <w:pStyle w:val="PargrafodaLista"/>
        <w:numPr>
          <w:ilvl w:val="1"/>
          <w:numId w:val="11"/>
        </w:numPr>
        <w:tabs>
          <w:tab w:val="left" w:pos="567"/>
        </w:tabs>
        <w:spacing w:after="0"/>
        <w:ind w:left="0" w:firstLine="0"/>
        <w:jc w:val="both"/>
        <w:rPr>
          <w:rFonts w:ascii="Arial" w:eastAsia="Arial" w:hAnsi="Arial" w:cs="Arial"/>
          <w:sz w:val="20"/>
          <w:szCs w:val="20"/>
        </w:rPr>
      </w:pPr>
      <w:r w:rsidRPr="00C0544E">
        <w:rPr>
          <w:rFonts w:ascii="Arial" w:eastAsia="Arial" w:hAnsi="Arial" w:cs="Arial"/>
          <w:sz w:val="20"/>
          <w:szCs w:val="20"/>
        </w:rPr>
        <w:t>Que não possui em seu quadro de pessoal empregado(s) com menos de 18 (dezoito) anos em trabalho noturno, perigoso ou insalubre e de 16 (dezesseis) anos em qualquer trabalho, salvo na condição de aprendiz, nos termos da Lei Federal nº 14.133/21.</w:t>
      </w: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p>
    <w:p w:rsidR="00000631" w:rsidRPr="00C0544E" w:rsidRDefault="00000631" w:rsidP="00000631">
      <w:pPr>
        <w:pBdr>
          <w:top w:val="nil"/>
          <w:left w:val="nil"/>
          <w:bottom w:val="nil"/>
          <w:right w:val="nil"/>
          <w:between w:val="nil"/>
        </w:pBdr>
        <w:spacing w:after="0" w:line="276" w:lineRule="auto"/>
        <w:jc w:val="both"/>
        <w:rPr>
          <w:rFonts w:ascii="Arial" w:eastAsia="Arial" w:hAnsi="Arial" w:cs="Arial"/>
          <w:color w:val="000000"/>
          <w:sz w:val="20"/>
          <w:szCs w:val="20"/>
        </w:rPr>
      </w:pPr>
      <w:r w:rsidRPr="00C0544E">
        <w:rPr>
          <w:rFonts w:ascii="Arial" w:eastAsia="Arial" w:hAnsi="Arial" w:cs="Arial"/>
          <w:color w:val="000000"/>
          <w:sz w:val="20"/>
          <w:szCs w:val="20"/>
        </w:rPr>
        <w:t xml:space="preserve">Local e Data, _______________________ _____ de _____________ </w:t>
      </w:r>
      <w:proofErr w:type="spellStart"/>
      <w:r w:rsidRPr="00C0544E">
        <w:rPr>
          <w:rFonts w:ascii="Arial" w:eastAsia="Arial" w:hAnsi="Arial" w:cs="Arial"/>
          <w:color w:val="000000"/>
          <w:sz w:val="20"/>
          <w:szCs w:val="20"/>
        </w:rPr>
        <w:t>de</w:t>
      </w:r>
      <w:proofErr w:type="spellEnd"/>
      <w:r w:rsidRPr="00C0544E">
        <w:rPr>
          <w:rFonts w:ascii="Arial" w:eastAsia="Arial" w:hAnsi="Arial" w:cs="Arial"/>
          <w:color w:val="000000"/>
          <w:sz w:val="20"/>
          <w:szCs w:val="20"/>
        </w:rPr>
        <w:t xml:space="preserve"> _______.</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______________________________________________</w:t>
      </w: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Assinatura do representante legal da Licitante</w:t>
      </w: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EE27FB" w:rsidRPr="00C0544E" w:rsidRDefault="00EE27FB"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pBdr>
          <w:top w:val="single" w:sz="4" w:space="1" w:color="000000"/>
          <w:bottom w:val="single" w:sz="4" w:space="1" w:color="000000"/>
        </w:pBdr>
        <w:spacing w:after="0" w:line="276" w:lineRule="auto"/>
        <w:jc w:val="center"/>
        <w:rPr>
          <w:rFonts w:ascii="Arial" w:eastAsia="Arial" w:hAnsi="Arial" w:cs="Arial"/>
          <w:b/>
          <w:sz w:val="20"/>
          <w:szCs w:val="20"/>
        </w:rPr>
      </w:pPr>
      <w:r w:rsidRPr="00C0544E">
        <w:rPr>
          <w:rFonts w:ascii="Arial" w:eastAsia="Arial" w:hAnsi="Arial" w:cs="Arial"/>
          <w:b/>
          <w:sz w:val="20"/>
          <w:szCs w:val="20"/>
        </w:rPr>
        <w:t>ANEXO I</w:t>
      </w:r>
      <w:r w:rsidR="00EE27FB" w:rsidRPr="00C0544E">
        <w:rPr>
          <w:rFonts w:ascii="Arial" w:eastAsia="Arial" w:hAnsi="Arial" w:cs="Arial"/>
          <w:b/>
          <w:sz w:val="20"/>
          <w:szCs w:val="20"/>
        </w:rPr>
        <w:t>II</w:t>
      </w:r>
      <w:r w:rsidRPr="00C0544E">
        <w:rPr>
          <w:rFonts w:ascii="Arial" w:eastAsia="Arial" w:hAnsi="Arial" w:cs="Arial"/>
          <w:b/>
          <w:sz w:val="20"/>
          <w:szCs w:val="20"/>
        </w:rPr>
        <w:t xml:space="preserve"> – </w:t>
      </w:r>
      <w:r w:rsidR="00E21A92" w:rsidRPr="00C0544E">
        <w:rPr>
          <w:rFonts w:ascii="Arial" w:eastAsia="Arial" w:hAnsi="Arial" w:cs="Arial"/>
          <w:b/>
          <w:sz w:val="20"/>
          <w:szCs w:val="20"/>
        </w:rPr>
        <w:t>ESTIMATIVO UNITÁRIO, GLOBAL E QUANTITATIVO DO CERTAME.</w:t>
      </w:r>
    </w:p>
    <w:p w:rsidR="00000631" w:rsidRPr="00C0544E" w:rsidRDefault="00000631" w:rsidP="00000631">
      <w:pPr>
        <w:tabs>
          <w:tab w:val="left" w:pos="567"/>
        </w:tabs>
        <w:spacing w:after="0" w:line="276" w:lineRule="auto"/>
        <w:jc w:val="both"/>
        <w:rPr>
          <w:rFonts w:ascii="Arial" w:eastAsia="Arial" w:hAnsi="Arial" w:cs="Arial"/>
          <w:sz w:val="20"/>
          <w:szCs w:val="20"/>
        </w:rPr>
      </w:pPr>
    </w:p>
    <w:tbl>
      <w:tblPr>
        <w:tblStyle w:val="Tabelacomgrade"/>
        <w:tblW w:w="9067" w:type="dxa"/>
        <w:tblInd w:w="137" w:type="dxa"/>
        <w:tblLook w:val="04A0" w:firstRow="1" w:lastRow="0" w:firstColumn="1" w:lastColumn="0" w:noHBand="0" w:noVBand="1"/>
      </w:tblPr>
      <w:tblGrid>
        <w:gridCol w:w="694"/>
        <w:gridCol w:w="5355"/>
        <w:gridCol w:w="650"/>
        <w:gridCol w:w="639"/>
        <w:gridCol w:w="1729"/>
      </w:tblGrid>
      <w:tr w:rsidR="00A36C5E" w:rsidRPr="00C0544E" w:rsidTr="0004299B">
        <w:tc>
          <w:tcPr>
            <w:tcW w:w="675" w:type="dxa"/>
          </w:tcPr>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ITEM</w:t>
            </w:r>
          </w:p>
        </w:tc>
        <w:tc>
          <w:tcPr>
            <w:tcW w:w="5420" w:type="dxa"/>
          </w:tcPr>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DESCRIÇÃO</w:t>
            </w:r>
          </w:p>
        </w:tc>
        <w:tc>
          <w:tcPr>
            <w:tcW w:w="635" w:type="dxa"/>
            <w:tcBorders>
              <w:bottom w:val="single" w:sz="4" w:space="0" w:color="auto"/>
            </w:tcBorders>
          </w:tcPr>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UND</w:t>
            </w:r>
          </w:p>
        </w:tc>
        <w:tc>
          <w:tcPr>
            <w:tcW w:w="602" w:type="dxa"/>
            <w:tcBorders>
              <w:bottom w:val="single" w:sz="4" w:space="0" w:color="auto"/>
            </w:tcBorders>
          </w:tcPr>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QTD</w:t>
            </w:r>
          </w:p>
        </w:tc>
        <w:tc>
          <w:tcPr>
            <w:tcW w:w="1735" w:type="dxa"/>
            <w:tcBorders>
              <w:bottom w:val="single" w:sz="4" w:space="0" w:color="auto"/>
            </w:tcBorders>
          </w:tcPr>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V.TOTAL C/ BDI</w:t>
            </w:r>
          </w:p>
        </w:tc>
      </w:tr>
      <w:tr w:rsidR="00A36C5E" w:rsidRPr="00C0544E" w:rsidTr="0004299B">
        <w:tc>
          <w:tcPr>
            <w:tcW w:w="675" w:type="dxa"/>
          </w:tcPr>
          <w:p w:rsidR="00A36C5E" w:rsidRPr="00C0544E" w:rsidRDefault="00A36C5E" w:rsidP="0004299B">
            <w:pPr>
              <w:pStyle w:val="SemEspaamento"/>
              <w:jc w:val="center"/>
              <w:rPr>
                <w:rFonts w:ascii="Arial" w:hAnsi="Arial" w:cs="Arial"/>
                <w:sz w:val="20"/>
                <w:szCs w:val="20"/>
              </w:rPr>
            </w:pPr>
          </w:p>
          <w:p w:rsidR="00A36C5E" w:rsidRPr="00C0544E" w:rsidRDefault="00A36C5E" w:rsidP="0004299B">
            <w:pPr>
              <w:pStyle w:val="SemEspaamento"/>
              <w:jc w:val="center"/>
              <w:rPr>
                <w:rFonts w:ascii="Arial" w:hAnsi="Arial" w:cs="Arial"/>
                <w:sz w:val="20"/>
                <w:szCs w:val="20"/>
              </w:rPr>
            </w:pPr>
            <w:r w:rsidRPr="00C0544E">
              <w:rPr>
                <w:rFonts w:ascii="Arial" w:hAnsi="Arial" w:cs="Arial"/>
                <w:sz w:val="20"/>
                <w:szCs w:val="20"/>
              </w:rPr>
              <w:t>01</w:t>
            </w:r>
          </w:p>
        </w:tc>
        <w:tc>
          <w:tcPr>
            <w:tcW w:w="5420" w:type="dxa"/>
          </w:tcPr>
          <w:p w:rsidR="00A36C5E" w:rsidRPr="00C0544E" w:rsidRDefault="00A36C5E" w:rsidP="0004299B">
            <w:pPr>
              <w:pStyle w:val="SemEspaamento"/>
              <w:jc w:val="both"/>
              <w:rPr>
                <w:rFonts w:ascii="Arial" w:hAnsi="Arial" w:cs="Arial"/>
                <w:sz w:val="20"/>
                <w:szCs w:val="20"/>
              </w:rPr>
            </w:pPr>
            <w:r w:rsidRPr="00C0544E">
              <w:rPr>
                <w:rFonts w:ascii="Arial" w:hAnsi="Arial" w:cs="Arial"/>
                <w:sz w:val="20"/>
                <w:szCs w:val="20"/>
              </w:rPr>
              <w:t>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 em conformidade com o Edital e Anexos que o integram, mediante a programação dos serviços e conforme ordem de serviços do Município.</w:t>
            </w:r>
          </w:p>
        </w:tc>
        <w:tc>
          <w:tcPr>
            <w:tcW w:w="635" w:type="dxa"/>
            <w:tcBorders>
              <w:tl2br w:val="nil"/>
            </w:tcBorders>
            <w:vAlign w:val="center"/>
          </w:tcPr>
          <w:p w:rsidR="00A36C5E" w:rsidRPr="00C0544E" w:rsidRDefault="00A36C5E" w:rsidP="0004299B">
            <w:pPr>
              <w:pStyle w:val="SemEspaamento"/>
              <w:jc w:val="both"/>
              <w:rPr>
                <w:rFonts w:ascii="Arial" w:hAnsi="Arial" w:cs="Arial"/>
                <w:sz w:val="20"/>
                <w:szCs w:val="20"/>
              </w:rPr>
            </w:pPr>
            <w:r w:rsidRPr="00C0544E">
              <w:rPr>
                <w:rFonts w:ascii="Arial" w:hAnsi="Arial" w:cs="Arial"/>
                <w:sz w:val="20"/>
                <w:szCs w:val="20"/>
              </w:rPr>
              <w:t>UND</w:t>
            </w:r>
          </w:p>
          <w:p w:rsidR="00A36C5E" w:rsidRPr="00C0544E" w:rsidRDefault="00A36C5E" w:rsidP="0004299B">
            <w:pPr>
              <w:pStyle w:val="SemEspaamento"/>
              <w:jc w:val="both"/>
              <w:rPr>
                <w:rFonts w:ascii="Arial" w:hAnsi="Arial" w:cs="Arial"/>
                <w:sz w:val="20"/>
                <w:szCs w:val="20"/>
              </w:rPr>
            </w:pPr>
          </w:p>
        </w:tc>
        <w:tc>
          <w:tcPr>
            <w:tcW w:w="602" w:type="dxa"/>
            <w:tcBorders>
              <w:tl2br w:val="nil"/>
            </w:tcBorders>
            <w:vAlign w:val="center"/>
          </w:tcPr>
          <w:p w:rsidR="00A36C5E" w:rsidRPr="00C0544E" w:rsidRDefault="00A36C5E" w:rsidP="0004299B">
            <w:pPr>
              <w:pStyle w:val="SemEspaamento"/>
              <w:jc w:val="both"/>
              <w:rPr>
                <w:rFonts w:ascii="Arial" w:hAnsi="Arial" w:cs="Arial"/>
                <w:sz w:val="20"/>
                <w:szCs w:val="20"/>
              </w:rPr>
            </w:pPr>
            <w:r w:rsidRPr="00C0544E">
              <w:rPr>
                <w:rFonts w:ascii="Arial" w:hAnsi="Arial" w:cs="Arial"/>
                <w:sz w:val="20"/>
                <w:szCs w:val="20"/>
              </w:rPr>
              <w:t>1</w:t>
            </w:r>
          </w:p>
          <w:p w:rsidR="00A36C5E" w:rsidRPr="00C0544E" w:rsidRDefault="00A36C5E" w:rsidP="0004299B">
            <w:pPr>
              <w:pStyle w:val="SemEspaamento"/>
              <w:jc w:val="both"/>
              <w:rPr>
                <w:rFonts w:ascii="Arial" w:hAnsi="Arial" w:cs="Arial"/>
                <w:sz w:val="20"/>
                <w:szCs w:val="20"/>
              </w:rPr>
            </w:pPr>
          </w:p>
        </w:tc>
        <w:tc>
          <w:tcPr>
            <w:tcW w:w="1735" w:type="dxa"/>
            <w:tcBorders>
              <w:bottom w:val="nil"/>
              <w:tl2br w:val="nil"/>
            </w:tcBorders>
            <w:vAlign w:val="center"/>
          </w:tcPr>
          <w:p w:rsidR="00A36C5E" w:rsidRPr="00C0544E" w:rsidRDefault="00A36C5E" w:rsidP="0004299B">
            <w:pPr>
              <w:pStyle w:val="SemEspaamento"/>
              <w:jc w:val="both"/>
              <w:rPr>
                <w:rFonts w:ascii="Arial" w:hAnsi="Arial" w:cs="Arial"/>
                <w:sz w:val="20"/>
                <w:szCs w:val="20"/>
              </w:rPr>
            </w:pPr>
            <w:r w:rsidRPr="00C0544E">
              <w:rPr>
                <w:rFonts w:ascii="Arial" w:hAnsi="Arial" w:cs="Arial"/>
                <w:sz w:val="20"/>
                <w:szCs w:val="20"/>
              </w:rPr>
              <w:t>R$ 1.582.853,06</w:t>
            </w:r>
          </w:p>
        </w:tc>
      </w:tr>
      <w:tr w:rsidR="00A36C5E" w:rsidRPr="00C0544E" w:rsidTr="0004299B">
        <w:tc>
          <w:tcPr>
            <w:tcW w:w="9067" w:type="dxa"/>
            <w:gridSpan w:val="5"/>
          </w:tcPr>
          <w:p w:rsidR="00A36C5E" w:rsidRPr="00C0544E" w:rsidRDefault="00A36C5E" w:rsidP="0004299B">
            <w:pPr>
              <w:pStyle w:val="SemEspaamento"/>
              <w:jc w:val="right"/>
              <w:rPr>
                <w:rFonts w:ascii="Arial" w:hAnsi="Arial" w:cs="Arial"/>
                <w:sz w:val="20"/>
                <w:szCs w:val="20"/>
              </w:rPr>
            </w:pPr>
            <w:r w:rsidRPr="00C0544E">
              <w:rPr>
                <w:rFonts w:ascii="Arial" w:hAnsi="Arial" w:cs="Arial"/>
                <w:sz w:val="20"/>
                <w:szCs w:val="20"/>
              </w:rPr>
              <w:t>TOTAL R$: 1.582.853,06</w:t>
            </w:r>
          </w:p>
        </w:tc>
      </w:tr>
    </w:tbl>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tabs>
          <w:tab w:val="left" w:pos="426"/>
          <w:tab w:val="left" w:pos="567"/>
          <w:tab w:val="left" w:pos="851"/>
        </w:tabs>
        <w:spacing w:after="0" w:line="276" w:lineRule="auto"/>
        <w:jc w:val="both"/>
        <w:rPr>
          <w:rFonts w:ascii="Arial" w:eastAsia="Arial" w:hAnsi="Arial" w:cs="Arial"/>
          <w:sz w:val="20"/>
          <w:szCs w:val="20"/>
        </w:rPr>
      </w:pPr>
    </w:p>
    <w:p w:rsidR="00EE27FB" w:rsidRPr="00C0544E" w:rsidRDefault="00EE27FB" w:rsidP="00000631">
      <w:pPr>
        <w:tabs>
          <w:tab w:val="left" w:pos="426"/>
          <w:tab w:val="left" w:pos="567"/>
          <w:tab w:val="left" w:pos="851"/>
        </w:tabs>
        <w:spacing w:after="0" w:line="276" w:lineRule="auto"/>
        <w:jc w:val="both"/>
        <w:rPr>
          <w:rFonts w:ascii="Arial" w:eastAsia="Arial" w:hAnsi="Arial" w:cs="Arial"/>
          <w:sz w:val="20"/>
          <w:szCs w:val="20"/>
        </w:rPr>
      </w:pPr>
    </w:p>
    <w:p w:rsidR="00EE27FB" w:rsidRPr="00C0544E" w:rsidRDefault="00EE27FB" w:rsidP="00000631">
      <w:pPr>
        <w:tabs>
          <w:tab w:val="left" w:pos="426"/>
          <w:tab w:val="left" w:pos="567"/>
          <w:tab w:val="left" w:pos="851"/>
        </w:tabs>
        <w:spacing w:after="0" w:line="276" w:lineRule="auto"/>
        <w:jc w:val="both"/>
        <w:rPr>
          <w:rFonts w:ascii="Arial" w:eastAsia="Arial" w:hAnsi="Arial" w:cs="Arial"/>
          <w:sz w:val="20"/>
          <w:szCs w:val="20"/>
        </w:rPr>
      </w:pPr>
    </w:p>
    <w:p w:rsidR="00E72D56" w:rsidRPr="00C0544E" w:rsidRDefault="00E72D56" w:rsidP="00000631">
      <w:pPr>
        <w:tabs>
          <w:tab w:val="left" w:pos="426"/>
          <w:tab w:val="left" w:pos="567"/>
          <w:tab w:val="left" w:pos="851"/>
        </w:tabs>
        <w:spacing w:after="0" w:line="276" w:lineRule="auto"/>
        <w:jc w:val="both"/>
        <w:rPr>
          <w:rFonts w:ascii="Arial" w:eastAsia="Arial" w:hAnsi="Arial" w:cs="Arial"/>
          <w:sz w:val="20"/>
          <w:szCs w:val="20"/>
        </w:rPr>
      </w:pPr>
    </w:p>
    <w:p w:rsidR="00E72D56" w:rsidRPr="00C0544E" w:rsidRDefault="00E72D56"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F43F3A" w:rsidRDefault="00F43F3A" w:rsidP="00000631">
      <w:pPr>
        <w:tabs>
          <w:tab w:val="left" w:pos="426"/>
          <w:tab w:val="left" w:pos="567"/>
          <w:tab w:val="left" w:pos="851"/>
        </w:tabs>
        <w:spacing w:after="0" w:line="276" w:lineRule="auto"/>
        <w:jc w:val="both"/>
        <w:rPr>
          <w:rFonts w:ascii="Arial" w:eastAsia="Arial" w:hAnsi="Arial" w:cs="Arial"/>
          <w:sz w:val="20"/>
          <w:szCs w:val="20"/>
        </w:rPr>
      </w:pPr>
    </w:p>
    <w:p w:rsidR="00F43F3A" w:rsidRPr="00C0544E" w:rsidRDefault="00F43F3A"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A36C5E" w:rsidRPr="00C0544E" w:rsidRDefault="00A36C5E" w:rsidP="00000631">
      <w:pPr>
        <w:tabs>
          <w:tab w:val="left" w:pos="426"/>
          <w:tab w:val="left" w:pos="567"/>
          <w:tab w:val="left" w:pos="851"/>
        </w:tabs>
        <w:spacing w:after="0" w:line="276" w:lineRule="auto"/>
        <w:jc w:val="both"/>
        <w:rPr>
          <w:rFonts w:ascii="Arial" w:eastAsia="Arial" w:hAnsi="Arial" w:cs="Arial"/>
          <w:sz w:val="20"/>
          <w:szCs w:val="20"/>
        </w:rPr>
      </w:pPr>
    </w:p>
    <w:p w:rsidR="00000631" w:rsidRPr="00C0544E" w:rsidRDefault="00000631" w:rsidP="00000631">
      <w:pPr>
        <w:pBdr>
          <w:top w:val="single" w:sz="4" w:space="1" w:color="000000"/>
        </w:pBdr>
        <w:spacing w:after="0" w:line="276" w:lineRule="auto"/>
        <w:jc w:val="center"/>
        <w:rPr>
          <w:rFonts w:ascii="Arial" w:eastAsia="Arial" w:hAnsi="Arial" w:cs="Arial"/>
          <w:b/>
          <w:sz w:val="20"/>
          <w:szCs w:val="20"/>
        </w:rPr>
      </w:pPr>
      <w:r w:rsidRPr="00C0544E">
        <w:rPr>
          <w:rFonts w:ascii="Arial" w:eastAsia="Arial" w:hAnsi="Arial" w:cs="Arial"/>
          <w:b/>
          <w:sz w:val="20"/>
          <w:szCs w:val="20"/>
        </w:rPr>
        <w:lastRenderedPageBreak/>
        <w:t xml:space="preserve">ANEXO </w:t>
      </w:r>
      <w:r w:rsidR="006975B3" w:rsidRPr="00C0544E">
        <w:rPr>
          <w:rFonts w:ascii="Arial" w:eastAsia="Arial" w:hAnsi="Arial" w:cs="Arial"/>
          <w:b/>
          <w:sz w:val="20"/>
          <w:szCs w:val="20"/>
        </w:rPr>
        <w:t>I</w:t>
      </w:r>
      <w:r w:rsidRPr="00C0544E">
        <w:rPr>
          <w:rFonts w:ascii="Arial" w:eastAsia="Arial" w:hAnsi="Arial" w:cs="Arial"/>
          <w:b/>
          <w:sz w:val="20"/>
          <w:szCs w:val="20"/>
        </w:rPr>
        <w:t>V – MINUTA DE CONTRATO</w:t>
      </w:r>
    </w:p>
    <w:p w:rsidR="00000631" w:rsidRPr="00C0544E" w:rsidRDefault="00000631" w:rsidP="00000631">
      <w:pPr>
        <w:spacing w:after="0" w:line="276" w:lineRule="auto"/>
        <w:jc w:val="center"/>
        <w:rPr>
          <w:rFonts w:ascii="Arial" w:eastAsia="Arial" w:hAnsi="Arial" w:cs="Arial"/>
          <w:b/>
          <w:sz w:val="20"/>
          <w:szCs w:val="20"/>
        </w:rPr>
      </w:pPr>
      <w:r w:rsidRPr="00C0544E">
        <w:rPr>
          <w:rFonts w:ascii="Arial" w:eastAsia="Arial" w:hAnsi="Arial" w:cs="Arial"/>
          <w:b/>
          <w:sz w:val="20"/>
          <w:szCs w:val="20"/>
        </w:rPr>
        <w:t>CONTRATO ADMINISTRATIVO Nº _____/202</w:t>
      </w:r>
      <w:r w:rsidR="006975B3" w:rsidRPr="00C0544E">
        <w:rPr>
          <w:rFonts w:ascii="Arial" w:eastAsia="Arial" w:hAnsi="Arial" w:cs="Arial"/>
          <w:b/>
          <w:sz w:val="20"/>
          <w:szCs w:val="20"/>
        </w:rPr>
        <w:t>6</w:t>
      </w:r>
      <w:r w:rsidRPr="00C0544E">
        <w:rPr>
          <w:rFonts w:ascii="Arial" w:eastAsia="Arial" w:hAnsi="Arial" w:cs="Arial"/>
          <w:b/>
          <w:sz w:val="20"/>
          <w:szCs w:val="20"/>
        </w:rPr>
        <w:t>.</w:t>
      </w:r>
    </w:p>
    <w:p w:rsidR="00000631" w:rsidRPr="00C0544E" w:rsidRDefault="00000631" w:rsidP="00000631">
      <w:pPr>
        <w:pBdr>
          <w:bottom w:val="single" w:sz="4" w:space="1" w:color="000000"/>
        </w:pBdr>
        <w:spacing w:after="0" w:line="276" w:lineRule="auto"/>
        <w:jc w:val="center"/>
        <w:rPr>
          <w:rFonts w:ascii="Arial" w:eastAsia="Arial" w:hAnsi="Arial" w:cs="Arial"/>
          <w:b/>
          <w:sz w:val="20"/>
          <w:szCs w:val="20"/>
        </w:rPr>
      </w:pPr>
      <w:r w:rsidRPr="00C0544E">
        <w:rPr>
          <w:rFonts w:ascii="Arial" w:eastAsia="Arial" w:hAnsi="Arial" w:cs="Arial"/>
          <w:b/>
          <w:sz w:val="20"/>
          <w:szCs w:val="20"/>
        </w:rPr>
        <w:t>PROCESSO Nº 0</w:t>
      </w:r>
      <w:r w:rsidR="006975B3" w:rsidRPr="00C0544E">
        <w:rPr>
          <w:rFonts w:ascii="Arial" w:eastAsia="Arial" w:hAnsi="Arial" w:cs="Arial"/>
          <w:b/>
          <w:sz w:val="20"/>
          <w:szCs w:val="20"/>
        </w:rPr>
        <w:t>20/2026</w:t>
      </w:r>
      <w:r w:rsidRPr="00C0544E">
        <w:rPr>
          <w:rFonts w:ascii="Arial" w:eastAsia="Arial" w:hAnsi="Arial" w:cs="Arial"/>
          <w:b/>
          <w:sz w:val="20"/>
          <w:szCs w:val="20"/>
        </w:rPr>
        <w:tab/>
      </w:r>
      <w:r w:rsidRPr="00C0544E">
        <w:rPr>
          <w:rFonts w:ascii="Arial" w:eastAsia="Arial" w:hAnsi="Arial" w:cs="Arial"/>
          <w:b/>
          <w:sz w:val="20"/>
          <w:szCs w:val="20"/>
        </w:rPr>
        <w:tab/>
        <w:t>CONCORRÊNCIA ELETRÔNICA Nº 00</w:t>
      </w:r>
      <w:r w:rsidR="006975B3" w:rsidRPr="00C0544E">
        <w:rPr>
          <w:rFonts w:ascii="Arial" w:eastAsia="Arial" w:hAnsi="Arial" w:cs="Arial"/>
          <w:b/>
          <w:sz w:val="20"/>
          <w:szCs w:val="20"/>
        </w:rPr>
        <w:t>1</w:t>
      </w:r>
      <w:r w:rsidRPr="00C0544E">
        <w:rPr>
          <w:rFonts w:ascii="Arial" w:eastAsia="Arial" w:hAnsi="Arial" w:cs="Arial"/>
          <w:b/>
          <w:sz w:val="20"/>
          <w:szCs w:val="20"/>
        </w:rPr>
        <w:t>/202</w:t>
      </w:r>
      <w:r w:rsidR="006975B3" w:rsidRPr="00C0544E">
        <w:rPr>
          <w:rFonts w:ascii="Arial" w:eastAsia="Arial" w:hAnsi="Arial" w:cs="Arial"/>
          <w:b/>
          <w:sz w:val="20"/>
          <w:szCs w:val="20"/>
        </w:rPr>
        <w:t>6</w:t>
      </w: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ind w:left="4258"/>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PRIMEIRA – DAS PARTES.</w:t>
      </w:r>
    </w:p>
    <w:p w:rsidR="00000631" w:rsidRPr="00C0544E" w:rsidRDefault="00000631" w:rsidP="00000631">
      <w:pPr>
        <w:numPr>
          <w:ilvl w:val="1"/>
          <w:numId w:val="6"/>
        </w:numPr>
        <w:pBdr>
          <w:top w:val="nil"/>
          <w:left w:val="nil"/>
          <w:bottom w:val="nil"/>
          <w:right w:val="nil"/>
          <w:between w:val="nil"/>
        </w:pBdr>
        <w:tabs>
          <w:tab w:val="left" w:pos="284"/>
          <w:tab w:val="center"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w:t>
      </w:r>
      <w:r w:rsidR="006962BB" w:rsidRPr="00C0544E">
        <w:rPr>
          <w:rFonts w:ascii="Arial" w:eastAsiaTheme="minorHAnsi" w:hAnsi="Arial" w:cs="Arial"/>
          <w:sz w:val="20"/>
          <w:szCs w:val="20"/>
          <w:lang w:eastAsia="en-US"/>
        </w:rPr>
        <w:t xml:space="preserve">O MUNICÍPIO DE BRAÚNAS, pessoa jurídica de direito interno público, inscrito no CNPJ 18.307.389/0001- 88, com sede e administração à Rua São Bento nº 401 – Centro – Braúnas– MG, neste ato representado pelo Prefeito Municipal, Weyne </w:t>
      </w:r>
      <w:proofErr w:type="spellStart"/>
      <w:r w:rsidR="006962BB" w:rsidRPr="00C0544E">
        <w:rPr>
          <w:rFonts w:ascii="Arial" w:eastAsiaTheme="minorHAnsi" w:hAnsi="Arial" w:cs="Arial"/>
          <w:sz w:val="20"/>
          <w:szCs w:val="20"/>
          <w:lang w:eastAsia="en-US"/>
        </w:rPr>
        <w:t>Virgilio</w:t>
      </w:r>
      <w:proofErr w:type="spellEnd"/>
      <w:r w:rsidR="006962BB" w:rsidRPr="00C0544E">
        <w:rPr>
          <w:rFonts w:ascii="Arial" w:eastAsiaTheme="minorHAnsi" w:hAnsi="Arial" w:cs="Arial"/>
          <w:sz w:val="20"/>
          <w:szCs w:val="20"/>
          <w:lang w:eastAsia="en-US"/>
        </w:rPr>
        <w:t xml:space="preserve"> de Carvalho</w:t>
      </w:r>
      <w:r w:rsidRPr="00C0544E">
        <w:rPr>
          <w:rFonts w:ascii="Arial" w:eastAsia="Arial" w:hAnsi="Arial" w:cs="Arial"/>
          <w:color w:val="000000"/>
          <w:sz w:val="20"/>
          <w:szCs w:val="20"/>
        </w:rPr>
        <w:t>, doravante denominado CONTRATANTE, e de outro lado a empresa _______________________________, pessoa jurídica de direito privado, devidamente inscrita no CNPJ _________________, neste ato representada pelo(a) senhor (a) ________________, brasileiro(a), solteiro(a)/casado(a), portador(a) do CPF _______________ ID _______________, residente e domiciliado, __________________ na _________________, doravante denominada CONTRATADA, celebram o presente contrato, oriundo do Concorrência Eletrônica nº 00</w:t>
      </w:r>
      <w:r w:rsidR="006962BB" w:rsidRPr="00C0544E">
        <w:rPr>
          <w:rFonts w:ascii="Arial" w:eastAsia="Arial" w:hAnsi="Arial" w:cs="Arial"/>
          <w:color w:val="000000"/>
          <w:sz w:val="20"/>
          <w:szCs w:val="20"/>
        </w:rPr>
        <w:t>1</w:t>
      </w:r>
      <w:r w:rsidRPr="00C0544E">
        <w:rPr>
          <w:rFonts w:ascii="Arial" w:eastAsia="Arial" w:hAnsi="Arial" w:cs="Arial"/>
          <w:color w:val="000000"/>
          <w:sz w:val="20"/>
          <w:szCs w:val="20"/>
        </w:rPr>
        <w:t>/202</w:t>
      </w:r>
      <w:r w:rsidR="006962BB" w:rsidRPr="00C0544E">
        <w:rPr>
          <w:rFonts w:ascii="Arial" w:eastAsia="Arial" w:hAnsi="Arial" w:cs="Arial"/>
          <w:color w:val="000000"/>
          <w:sz w:val="20"/>
          <w:szCs w:val="20"/>
        </w:rPr>
        <w:t>6</w:t>
      </w:r>
      <w:r w:rsidRPr="00C0544E">
        <w:rPr>
          <w:rFonts w:ascii="Arial" w:eastAsia="Arial" w:hAnsi="Arial" w:cs="Arial"/>
          <w:color w:val="000000"/>
          <w:sz w:val="20"/>
          <w:szCs w:val="20"/>
        </w:rPr>
        <w:t>, submetendo-se as partes às disposições da Lei Federal n.º 14.133/21, legislação complementar em vigor e ainda mediante cláusulas e condições abaixo estabelecidas, que mutuamente aceitam e outorgam para serem fielmente cumpridas na forma como se segue:</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426"/>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SEGUNDA – DO OBJETO.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presente instrumento tem por objetivo </w:t>
      </w:r>
      <w:sdt>
        <w:sdtPr>
          <w:rPr>
            <w:rFonts w:ascii="Arial" w:eastAsia="Arial" w:hAnsi="Arial" w:cs="Arial"/>
            <w:color w:val="000000"/>
            <w:sz w:val="20"/>
            <w:szCs w:val="20"/>
          </w:rPr>
          <w:alias w:val="Assunto"/>
          <w:tag w:val=""/>
          <w:id w:val="2077620223"/>
          <w:placeholder>
            <w:docPart w:val="3DCA35A85FDC4706866777095C65867A"/>
          </w:placeholder>
          <w:dataBinding w:prefixMappings="xmlns:ns0='http://purl.org/dc/elements/1.1/' xmlns:ns1='http://schemas.openxmlformats.org/package/2006/metadata/core-properties' " w:xpath="/ns1:coreProperties[1]/ns0:subject[1]" w:storeItemID="{6C3C8BC8-F283-45AE-878A-BAB7291924A1}"/>
          <w:text/>
        </w:sdtPr>
        <w:sdtContent>
          <w:r w:rsidR="0011613B" w:rsidRPr="00C0544E">
            <w:rPr>
              <w:rFonts w:ascii="Arial" w:eastAsia="Arial" w:hAnsi="Arial" w:cs="Arial"/>
              <w:color w:val="000000"/>
              <w:sz w:val="20"/>
              <w:szCs w:val="20"/>
            </w:rPr>
            <w:t>Registro de preços visando a contratação de empresa por menor preço global com medições unitárias para execução de 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w:t>
          </w:r>
        </w:sdtContent>
      </w:sdt>
      <w:r w:rsidRPr="00C0544E">
        <w:rPr>
          <w:rFonts w:ascii="Arial" w:eastAsia="Arial" w:hAnsi="Arial" w:cs="Arial"/>
          <w:color w:val="000000"/>
          <w:sz w:val="20"/>
          <w:szCs w:val="20"/>
        </w:rPr>
        <w:t>, conforme solicitação.</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TERCEIRA – DA VINCULAÇÃO.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Independente de transcrição é parte integrante e complementar deste contrato, todo o procedimento licitatório que lhe deu causa e a proposta comercial aceita pela autoridade julgadora.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CONTRATADA se compromete a manter junto à Prefeitura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todas as condições de habilitação apresentadas, na forma do Inciso XVI do art. 92 da Lei Federal nº 14.133/21.</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QUARTA – DA VIGÊNCIA.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 presente Contrato terá sua vigência válida pelo período compreendido entre ____ de _______ </w:t>
      </w:r>
      <w:proofErr w:type="spellStart"/>
      <w:r w:rsidRPr="00C0544E">
        <w:rPr>
          <w:rFonts w:ascii="Arial" w:eastAsia="Arial" w:hAnsi="Arial" w:cs="Arial"/>
          <w:color w:val="000000"/>
          <w:sz w:val="20"/>
          <w:szCs w:val="20"/>
        </w:rPr>
        <w:t>de</w:t>
      </w:r>
      <w:proofErr w:type="spellEnd"/>
      <w:r w:rsidRPr="00C0544E">
        <w:rPr>
          <w:rFonts w:ascii="Arial" w:eastAsia="Arial" w:hAnsi="Arial" w:cs="Arial"/>
          <w:color w:val="000000"/>
          <w:sz w:val="20"/>
          <w:szCs w:val="20"/>
        </w:rPr>
        <w:t xml:space="preserve"> ______ e terminando em ____ de ________________ </w:t>
      </w:r>
      <w:proofErr w:type="spellStart"/>
      <w:r w:rsidRPr="00C0544E">
        <w:rPr>
          <w:rFonts w:ascii="Arial" w:eastAsia="Arial" w:hAnsi="Arial" w:cs="Arial"/>
          <w:color w:val="000000"/>
          <w:sz w:val="20"/>
          <w:szCs w:val="20"/>
        </w:rPr>
        <w:t>de</w:t>
      </w:r>
      <w:proofErr w:type="spellEnd"/>
      <w:r w:rsidRPr="00C0544E">
        <w:rPr>
          <w:rFonts w:ascii="Arial" w:eastAsia="Arial" w:hAnsi="Arial" w:cs="Arial"/>
          <w:color w:val="000000"/>
          <w:sz w:val="20"/>
          <w:szCs w:val="20"/>
        </w:rPr>
        <w:t xml:space="preserve"> ___________.</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QUINTA – DO REGIME DE EXECUÇÃO.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execução dos serviços ocorrerá de forma parcelada e mensal, conforme demanda da Administração, podendo a Administração emitir tatas ordens que julgar pertinente, sob o critério de oportunidade e conveniência e interesse público, considerando como norte balizador as condições de guarda, armazenamento e consumo. </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SEXTA – DA EXECUÇÃO.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O local de execução do objeto será </w:t>
      </w:r>
      <w:sdt>
        <w:sdtPr>
          <w:rPr>
            <w:rFonts w:ascii="Arial" w:eastAsia="Arial" w:hAnsi="Arial" w:cs="Arial"/>
            <w:color w:val="000000"/>
            <w:sz w:val="20"/>
            <w:szCs w:val="20"/>
          </w:rPr>
          <w:alias w:val="Categoria"/>
          <w:tag w:val=""/>
          <w:id w:val="1450281576"/>
          <w:placeholder>
            <w:docPart w:val="F08529D6801545158C87B00351FF43EE"/>
          </w:placeholder>
          <w:dataBinding w:prefixMappings="xmlns:ns0='http://purl.org/dc/elements/1.1/' xmlns:ns1='http://schemas.openxmlformats.org/package/2006/metadata/core-properties' " w:xpath="/ns1:coreProperties[1]/ns1:category[1]" w:storeItemID="{6C3C8BC8-F283-45AE-878A-BAB7291924A1}"/>
          <w:text/>
        </w:sdtPr>
        <w:sdtContent>
          <w:r w:rsidRPr="00C0544E">
            <w:rPr>
              <w:rFonts w:ascii="Arial" w:eastAsia="Arial" w:hAnsi="Arial" w:cs="Arial"/>
              <w:color w:val="000000"/>
              <w:sz w:val="20"/>
              <w:szCs w:val="20"/>
            </w:rPr>
            <w:t xml:space="preserve">a sede da Prefeitura Municipal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mediante envio da Ordem de Compras, as quais constarão todas as informações necessárias para plena, eficiente, e satisfatória execução. O prazo de início será imediato ao recebimento da respectiva ordem administrativa. Todas as despesas decorrentes aos serviços prestados serão por conta da contratada, sem qualquer reembolso de despesa</w:t>
          </w:r>
        </w:sdtContent>
      </w:sdt>
      <w:r w:rsidRPr="00C0544E">
        <w:rPr>
          <w:rFonts w:ascii="Arial" w:eastAsia="Arial" w:hAnsi="Arial" w:cs="Arial"/>
          <w:color w:val="000000"/>
          <w:sz w:val="20"/>
          <w:szCs w:val="20"/>
        </w:rPr>
        <w:t>.</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CONTRATADA se obriga a cumprir todas as condições e prazos fixados pelo município, assim como observar, atender, respeitar, cumprir e fazer cumprir a legislação aplicável e a favorecer e garantir a qualidade do objeto.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presente contrato, bem como os direitos e obrigações dele decorrentes, não poderá ser subcontratado, cedido ou transferido, total ou parcialmente, nem ser executado em associação com terceiros, sem autorização prévia do município por escrito, sob pena de aplicação de sanções administrativas.</w:t>
      </w:r>
    </w:p>
    <w:p w:rsidR="00000631" w:rsidRPr="00C0544E" w:rsidRDefault="00000631" w:rsidP="00000631">
      <w:pPr>
        <w:numPr>
          <w:ilvl w:val="2"/>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 admitida a subcontratação do objeto contratual para cumprimento ao disposto no inciso II do art. 48 da Lei Complementar nº 123/2006, desde com previa autorização da Administração.</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426"/>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SÉTIMA – DO RECEBIMENTO</w:t>
      </w:r>
    </w:p>
    <w:p w:rsidR="00000631" w:rsidRPr="00C0544E" w:rsidRDefault="00000631" w:rsidP="00000631">
      <w:pPr>
        <w:numPr>
          <w:ilvl w:val="1"/>
          <w:numId w:val="6"/>
        </w:numPr>
        <w:pBdr>
          <w:top w:val="nil"/>
          <w:left w:val="nil"/>
          <w:bottom w:val="nil"/>
          <w:right w:val="nil"/>
          <w:between w:val="nil"/>
        </w:pBdr>
        <w:tabs>
          <w:tab w:val="left" w:pos="426"/>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serviços serão recebidos provisoriamente e de forma sumária, no ato da execução, juntamente com a nota fiscal ou instrumento de cobrança equivalente, pelo responsável pelo acompanhamento e fiscalização, para efeito de posterior verificação de sua conformidade com as especificações constantes no Termo de Referência</w:t>
      </w:r>
      <w:r w:rsidRPr="00C0544E">
        <w:rPr>
          <w:rFonts w:ascii="Arial" w:eastAsia="Arial" w:hAnsi="Arial" w:cs="Arial"/>
          <w:color w:val="FF0000"/>
          <w:sz w:val="20"/>
          <w:szCs w:val="20"/>
        </w:rPr>
        <w:t xml:space="preserve"> </w:t>
      </w:r>
      <w:r w:rsidRPr="00C0544E">
        <w:rPr>
          <w:rFonts w:ascii="Arial" w:eastAsia="Arial" w:hAnsi="Arial" w:cs="Arial"/>
          <w:color w:val="000000"/>
          <w:sz w:val="20"/>
          <w:szCs w:val="20"/>
        </w:rPr>
        <w:t>e na proposta.</w:t>
      </w:r>
    </w:p>
    <w:p w:rsidR="00000631" w:rsidRPr="00C0544E" w:rsidRDefault="00000631" w:rsidP="00000631">
      <w:pPr>
        <w:numPr>
          <w:ilvl w:val="1"/>
          <w:numId w:val="6"/>
        </w:numPr>
        <w:pBdr>
          <w:top w:val="nil"/>
          <w:left w:val="nil"/>
          <w:bottom w:val="nil"/>
          <w:right w:val="nil"/>
          <w:between w:val="nil"/>
        </w:pBdr>
        <w:tabs>
          <w:tab w:val="left" w:pos="426"/>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Os serviços poderão ser rejeitados, no todo ou em parte, inclusive antes do recebimento provisório, quando em desacordo com as especificações constantes no Termo de Referência</w:t>
      </w:r>
      <w:r w:rsidRPr="00C0544E">
        <w:rPr>
          <w:rFonts w:ascii="Arial" w:eastAsia="Arial" w:hAnsi="Arial" w:cs="Arial"/>
          <w:color w:val="FF0000"/>
          <w:sz w:val="20"/>
          <w:szCs w:val="20"/>
        </w:rPr>
        <w:t xml:space="preserve"> </w:t>
      </w:r>
      <w:r w:rsidRPr="00C0544E">
        <w:rPr>
          <w:rFonts w:ascii="Arial" w:eastAsia="Arial" w:hAnsi="Arial" w:cs="Arial"/>
          <w:color w:val="000000"/>
          <w:sz w:val="20"/>
          <w:szCs w:val="20"/>
        </w:rPr>
        <w:t>e na proposta, devendo ser substituídos no prazo de 48 (quarenta e oito horas), a contar da notificação da contratada, às suas custas, sem prejuízo da aplicação de penalidades.</w:t>
      </w:r>
    </w:p>
    <w:p w:rsidR="00000631" w:rsidRPr="00C0544E" w:rsidRDefault="00000631" w:rsidP="00000631">
      <w:pPr>
        <w:numPr>
          <w:ilvl w:val="1"/>
          <w:numId w:val="6"/>
        </w:numPr>
        <w:pBdr>
          <w:top w:val="nil"/>
          <w:left w:val="nil"/>
          <w:bottom w:val="nil"/>
          <w:right w:val="nil"/>
          <w:between w:val="nil"/>
        </w:pBdr>
        <w:tabs>
          <w:tab w:val="left" w:pos="426"/>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recebimento definitivo ocorrerá no prazo de 05 (cinco) dias úteis a contar do recebimento da nota fiscal ou instrumento de cobrança equivalente pela Administração, após a verificação da qualidade dos serviços e consequente aceitação mediante termo detalhado.</w:t>
      </w:r>
    </w:p>
    <w:p w:rsidR="00000631" w:rsidRPr="00C0544E" w:rsidRDefault="00000631" w:rsidP="00000631">
      <w:pPr>
        <w:numPr>
          <w:ilvl w:val="1"/>
          <w:numId w:val="6"/>
        </w:numPr>
        <w:pBdr>
          <w:top w:val="nil"/>
          <w:left w:val="nil"/>
          <w:bottom w:val="nil"/>
          <w:right w:val="nil"/>
          <w:between w:val="nil"/>
        </w:pBdr>
        <w:tabs>
          <w:tab w:val="left" w:pos="426"/>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prazo para recebimento definitivo poderá ser excepcionalmente prorrogado, de forma justificada, por igual período, quando houver necessidade de diligências para a aferição do atendimento das exigências contratuais.</w:t>
      </w:r>
    </w:p>
    <w:p w:rsidR="00000631" w:rsidRPr="00C0544E" w:rsidRDefault="00000631" w:rsidP="00000631">
      <w:pPr>
        <w:numPr>
          <w:ilvl w:val="1"/>
          <w:numId w:val="6"/>
        </w:numPr>
        <w:pBdr>
          <w:top w:val="nil"/>
          <w:left w:val="nil"/>
          <w:bottom w:val="nil"/>
          <w:right w:val="nil"/>
          <w:between w:val="nil"/>
        </w:pBdr>
        <w:tabs>
          <w:tab w:val="left" w:pos="426"/>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No caso de controvérsia sobre a execução do objeto, quanto à dimensão, qualidade e quantidade, deverá ser observado o teor do </w:t>
      </w:r>
      <w:hyperlink r:id="rId17" w:anchor="art143">
        <w:r w:rsidRPr="00C0544E">
          <w:rPr>
            <w:rFonts w:ascii="Arial" w:eastAsia="Arial" w:hAnsi="Arial" w:cs="Arial"/>
            <w:color w:val="000000"/>
            <w:sz w:val="20"/>
            <w:szCs w:val="20"/>
          </w:rPr>
          <w:t>art. 143 da Lei nº 14.133/21</w:t>
        </w:r>
      </w:hyperlink>
      <w:r w:rsidRPr="00C0544E">
        <w:rPr>
          <w:rFonts w:ascii="Arial" w:eastAsia="Arial" w:hAnsi="Arial" w:cs="Arial"/>
          <w:color w:val="000000"/>
          <w:sz w:val="20"/>
          <w:szCs w:val="20"/>
        </w:rPr>
        <w:t xml:space="preserve">, comunicando-se à CONTRATADA para emissão de Nota Fiscal no que </w:t>
      </w:r>
      <w:proofErr w:type="spellStart"/>
      <w:r w:rsidRPr="00C0544E">
        <w:rPr>
          <w:rFonts w:ascii="Arial" w:eastAsia="Arial" w:hAnsi="Arial" w:cs="Arial"/>
          <w:color w:val="000000"/>
          <w:sz w:val="20"/>
          <w:szCs w:val="20"/>
        </w:rPr>
        <w:t>pertine</w:t>
      </w:r>
      <w:proofErr w:type="spellEnd"/>
      <w:r w:rsidRPr="00C0544E">
        <w:rPr>
          <w:rFonts w:ascii="Arial" w:eastAsia="Arial" w:hAnsi="Arial" w:cs="Arial"/>
          <w:color w:val="000000"/>
          <w:sz w:val="20"/>
          <w:szCs w:val="20"/>
        </w:rPr>
        <w:t xml:space="preserve"> à parcela incontroversa da execução do objeto, para efeito de liquidação e pagamento.</w:t>
      </w:r>
    </w:p>
    <w:p w:rsidR="00000631" w:rsidRPr="00C0544E" w:rsidRDefault="00000631" w:rsidP="00000631">
      <w:pPr>
        <w:numPr>
          <w:ilvl w:val="1"/>
          <w:numId w:val="6"/>
        </w:numPr>
        <w:pBdr>
          <w:top w:val="nil"/>
          <w:left w:val="nil"/>
          <w:bottom w:val="nil"/>
          <w:right w:val="nil"/>
          <w:between w:val="nil"/>
        </w:pBdr>
        <w:tabs>
          <w:tab w:val="left" w:pos="426"/>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00631" w:rsidRPr="00C0544E" w:rsidRDefault="00000631" w:rsidP="00000631">
      <w:pPr>
        <w:numPr>
          <w:ilvl w:val="1"/>
          <w:numId w:val="6"/>
        </w:numPr>
        <w:pBdr>
          <w:top w:val="nil"/>
          <w:left w:val="nil"/>
          <w:bottom w:val="nil"/>
          <w:right w:val="nil"/>
          <w:between w:val="nil"/>
        </w:pBdr>
        <w:tabs>
          <w:tab w:val="left" w:pos="426"/>
          <w:tab w:val="left" w:pos="567"/>
          <w:tab w:val="left" w:pos="709"/>
          <w:tab w:val="left" w:pos="864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recebimento provisório ou definitivo não excluirá a responsabilidade civil pela solidez e qualidade dos serviços entregues nem a responsabilidade ético-profissional pela perfeita execução do contrato</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OITAVA – DO VALOR</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presente Contrato terá o valor global de R$ ______________________________________.</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NONA – DO PAGAMENTO.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faturas serão emitidas em reais.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O pagamento será efetuado mensalmente pela Prefeitura Municipal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MG de acordo com a efetiva execução por parte da CONTRATADA, em conferência com as suas solicitações, após o cumprimento das obrigações contábeis e financeiras de praxe, até 15 dias a contar da liquidação da despesa.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pagamento será realizado por meio de ordem bancária, para crédito em banco, agência e conta corrente indicados pela CONTRATADA.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Para efeito de pagamento será observada os procedimentos de liquidação verificando a compatibilidade dos dados encontrados na nota fiscal com os emitidos no pedido enviado à CONTRATADA.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nota fiscal/fatura deverá ser emitida pela CONTRATADA em inteira conformidade com as exigências legais, especialmente as de natureza fiscal.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Identificando qualquer divergência na nota fiscal/fatura, deverá devolvê-la à CONTRATADA para que sejam feitas as correções necessárias, sendo que o prazo estipulado no item 9.2 será contado somente a partir da reapresentação do documento, desde que devidamente sanado o vício.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Nenhum pagamento será efetuado enquanto estiver pendente de liquidação qualquer obrigação por parte da empresa registrada sem que isso gere direito a alteração de preços, correção monetária, compensação financeira ou paralisação da execução do objeto contratual.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Uma vez paga a importância discriminada na nota fiscal/fatura, a CONTRATADA dará ao município plena, geral e irretratável quitação dos valores nela discriminados, para nada mais vir a reclamar ou exigir a qualquer título, tempo ou forma.</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 DOS RECURSOS ORÇAMENTÁRIOS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Os recursos orçamentários para o pagamento desta despesa correrão por conta das seguintes dotações: </w:t>
      </w:r>
      <w:r w:rsidR="00A36C5E" w:rsidRPr="00C0544E">
        <w:rPr>
          <w:rFonts w:ascii="Arial" w:eastAsia="Arial" w:hAnsi="Arial" w:cs="Arial"/>
          <w:color w:val="000000"/>
          <w:sz w:val="20"/>
          <w:szCs w:val="20"/>
        </w:rPr>
        <w:t>_________</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CLÁUSULA DÉCIMA PRIMEIRA – DAS ALTERAÇÕES.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Este Contrato poderá ser alterado com as devidas justificativas unilateralmente pela Administração ou por comum acordo entre as partes nas hipóteses previstas no art. 124 da Lei Federal nº 14.133/21;</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CONTRATADA fica obrigada a aceitar na mesma condição deste, os acréscimos ou supressões que se fizerem necessários para o serviço até o limite de 25% (vinte e cinco por cento), conforme preceitua o art. 125 da Lei Federal nº 14.133/21;</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SEGUNDA – DA REPACTUAÇÃO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Município e a CONTRATADA poderão restabelecer o equilíbrio econômico / financeiro da contratação, nos termos do § 3º do art. 135 da Lei Federal nº 14.133/21, por repactuação precedida de cálculo e demonstração analítica devidamente fundamentada do aumento ou diminuição dos custos, obedecidos os critérios estabelecidos em planilha de formação de preços e tendo como limite a média dos preços encontrados no mercado em geral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preços registrados poderão ser revistos para manter o equilíbrio econômico-financeiro do compromisso com base na variação anual do IPCA contato a partir da composição do orçamento estimado para contratação.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Quando não for possível o reequilíbrio do Contrato através do índice descrito no item anterior, comprovação de percas será efetuada mediante apresentação de Nota Fiscal de entrada à época da licitação e Nota Fiscal à época do pedido, apurando-se o percentual variado.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Recebido os pedidos de repactuação frente ao contrato, a Administração terá o prazo de 15 (quinze) dias úteis para decidir sobre o pedido, apresentando para tanto os fatos motivadores para deferimento ou indeferimento. </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TERCEIRA – DA EXECUÇÃO DO CONTRATO.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O Contrato deverá ser fielmente executado pelas partes pactuadas nas hipóteses previstas pelos artigos 89 a 95 da Lei Federal nº 14.133/21;</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b/>
          <w:color w:val="000000"/>
          <w:sz w:val="20"/>
          <w:szCs w:val="20"/>
        </w:rPr>
        <w:t>DAS OBRIGAÇÕES DA CONTRADA</w:t>
      </w:r>
      <w:r w:rsidRPr="00C0544E">
        <w:rPr>
          <w:rFonts w:ascii="Arial" w:eastAsia="Arial" w:hAnsi="Arial" w:cs="Arial"/>
          <w:color w:val="000000"/>
          <w:sz w:val="20"/>
          <w:szCs w:val="20"/>
        </w:rPr>
        <w:t>.</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Executar os serviços objeto deste Edital dentro das condições estabelecidas e respeitando os prazos fixados.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Executar o Contrato ne melhor forma de direito e boa-fé responsabilizando-se pela perfeição técnica dos serviços entregues.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Responsabilizar-se pela qualidade dos serviços, substituindo no prazo de 48 (quarenta e oito) horas, aqueles que apresentarem qualquer tipo de vício ou imperfeição, ou não se adequarem às especificações constantes deste Edital sob pena de aplicação das sanções cabíveis, inclusive rescisão contratual.</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Dirimir qualquer dúvida e prestar esclarecimentos acerca da execução do objeto durante toda a sua vigência, no prazo máximo de 48 horas a contar da notificação, a pedido do município.</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Observar, atender, respeitar, cumprir e fazer cumprir a legislação pátria vigente, especialmente de modo a favorecer e a buscar a constante melhoria na execução e dos resultados obtidos, preservando o município de qualquer demanda ou reivindicação que seja de sua exclusiva responsabilidade.</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Observar os princípios de sustentabilidade contidos na legislação, precipuamente no art. 5º da Lei Federal nº 14.133/21, na Lei Federal nº 12.305/10 (Política Nacional de Resíduos Sólidos), na Lei Estadual nº 18.031/09 (Política Estadual de Resíduos Sólidos), e as práticas sustentáveis estabelecidas pela legislação aplicável, em especial:</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Economia no consumo de água e energia;</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Minimização da geração de resíduos e destinação final ambientalmente adequada dos que forem gerados;</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Redução da emissão de poluentes e de gases de efeito estufa;</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Utilização de produtos reciclados, recicláveis, reutilizáveis, reaproveitáveis ou biodegradáveis compostáveis;</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Maior geração de empregos, preferencialmente com mão de obra local;</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Fomento às políticas sociais inclusivas e compensatórias;</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Utilização de produtos com baixo consumo energético e baixa emissão de ruído;</w:t>
      </w:r>
    </w:p>
    <w:p w:rsidR="00000631" w:rsidRPr="00C0544E" w:rsidRDefault="00000631" w:rsidP="00000631">
      <w:pPr>
        <w:numPr>
          <w:ilvl w:val="3"/>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Observação das normas do INMETRO, quando for o caso e houver regulamentação da matéria.</w:t>
      </w:r>
    </w:p>
    <w:p w:rsidR="00000631" w:rsidRPr="00C0544E" w:rsidRDefault="00000631" w:rsidP="00000631">
      <w:pPr>
        <w:numPr>
          <w:ilvl w:val="1"/>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b/>
          <w:color w:val="000000"/>
          <w:sz w:val="20"/>
          <w:szCs w:val="20"/>
        </w:rPr>
      </w:pPr>
      <w:r w:rsidRPr="00C0544E">
        <w:rPr>
          <w:rFonts w:ascii="Arial" w:eastAsia="Arial" w:hAnsi="Arial" w:cs="Arial"/>
          <w:b/>
          <w:color w:val="000000"/>
          <w:sz w:val="20"/>
          <w:szCs w:val="20"/>
        </w:rPr>
        <w:t>DAS OBRIGAÇÕES DO CONTRATANTE.</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Notificar a CONTRATADA sobre qualquer irregularidade encontrada na execução dos serviços, fixando-lhe, quando não pactuado, prazo para corrigi-la.</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Atestar o recebimento do objeto contratado no documento fiscal correspondente.</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Emitir, por meio do setor de compras o correspondente Pedido de Compra.</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Prestar as informações e os esclarecimentos que venham a serem solicitados pelos funcionários da CONTRATADA, em relação aos serviços, objeto do processo.</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 xml:space="preserve">Acompanhar e fiscalizar a execução dos serviços, por meio do setor de compras do município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Efetuar os pagamentos devidos à CONTRATADA nas condições estabelecidas.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Fiscalizar a execução do contrato, o que não fará cessar ou diminuir a responsabilidade da CONTRATADA pelo perfeito cumprimento das obrigações estipuladas, nem por quaisquer danos, inclusive quanto a terceiros, ou por irregularidades constatadas.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Rejeitar todo e qualquer serviço de má qualidade e em desconformidade com as especificações deste Edital.</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Recusar qualquer serviço, quando for o caso que apresente incorreções de natureza construtiva e/ou de acabamento, ficando as correções à custa da CONTRATADA.</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Decidir acerca das questões que se apresentarem durante a execução dos serviços.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Arcar com as despesas de publicação do extrato deste Contrato bem como dos termos aditivos que venham a ser firmados.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Efetuar o recebimento definitivo do objeto por meio do departamento de compras.</w:t>
      </w:r>
    </w:p>
    <w:p w:rsidR="00000631" w:rsidRPr="00C0544E" w:rsidRDefault="00000631" w:rsidP="00000631">
      <w:pPr>
        <w:numPr>
          <w:ilvl w:val="2"/>
          <w:numId w:val="6"/>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Efetuar diligência para comprovar o cumprimento das práticas de sustentabilidade.</w:t>
      </w:r>
    </w:p>
    <w:p w:rsidR="00000631" w:rsidRPr="00C0544E" w:rsidRDefault="00000631" w:rsidP="00000631">
      <w:pPr>
        <w:pBdr>
          <w:top w:val="nil"/>
          <w:left w:val="nil"/>
          <w:bottom w:val="nil"/>
          <w:right w:val="nil"/>
          <w:between w:val="nil"/>
        </w:pBdr>
        <w:tabs>
          <w:tab w:val="left" w:pos="851"/>
        </w:tabs>
        <w:spacing w:after="0" w:line="276" w:lineRule="auto"/>
        <w:jc w:val="both"/>
        <w:rPr>
          <w:rFonts w:ascii="Arial" w:eastAsia="Arial" w:hAnsi="Arial" w:cs="Arial"/>
          <w:color w:val="000000"/>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QUARTA – DAS RESPONSABILDADE FISCAL.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Sobre os preços ora contratados estão contabilizados todos os encargos trabalhistas, previdenciários, fiscais e comerciais, na forma prevista pelo art. 121 da Lei Federal nº 14.133/21, sendo exclusivamente da CONTRATADA tais responsabilidades.</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CLÁUSULA DÉCIMA QUINTA – DA RESERVA DE CARGOS</w:t>
      </w:r>
      <w:r w:rsidRPr="00C0544E">
        <w:rPr>
          <w:rFonts w:ascii="Arial" w:eastAsia="Arial" w:hAnsi="Arial" w:cs="Arial"/>
          <w:color w:val="000000"/>
          <w:sz w:val="20"/>
          <w:szCs w:val="20"/>
        </w:rPr>
        <w:t>.</w:t>
      </w:r>
    </w:p>
    <w:p w:rsidR="00000631" w:rsidRPr="00C0544E" w:rsidRDefault="00000631" w:rsidP="00000631">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contratada assume perante A Administração o compromisso de cumprir, durante todo o período de execução do contrato, a reserva de cargos prevista em lei para pessoa com deficiência, para reabilitado da Previdência Social ou para aprendiz, bem como as reservas de cargos previstas na legislação, conforme disposto no art. 116 da Lei Federal nº 14.133/21.</w:t>
      </w:r>
    </w:p>
    <w:p w:rsidR="00000631" w:rsidRPr="00C0544E" w:rsidRDefault="00000631" w:rsidP="00000631">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comprovação de reserva cargos a que se refere a cláusula acima, no prazo fixado pelo fiscal do contrato, com a indicação dos empregados que preencheram as referidas vagas.</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SEXTA – DAS SANÇÕES E INEXECUÇÃO.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descumprimento das obrigações assumidas caracterizará a inadimplência da CONTRATADA, sujeitando-a as penalidades de advertência, multa de até 30% (trinta) por cento do valor global deste instrumento, suspensão no direito de licitar e contratar com o município, bem como à declaração de inidoneidade, conforme previstos na Lei Federal 14.133/21, salvo a superveniência comprovada de motivo de força maior desde que aceito pela Administração;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Ficam estabelecidos os seguintes percentuais de multas, aplicáveis quando do descumprimento assumidos:</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0,5% (zero vírgula cinco por cento) por dia de atraso na entregue do objeto, ou por dia de atraso no cumprimento de obrigação assumida ou legal, até o 30º (trigésimo) dia, calculados sobre o valor de cada ordem de serviço não atendida;</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Até 10% (dez por cento) sobre o valor registrado e juros de 1% (um por cento) ao mês, incididos sobre o valor da multa, no caso de atraso superior à 30 (trinta) dias no serviço objeto de não cumprimento de obrigação legal, com a possível extinção do compromisso;</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Até 30% (trinta por cento) sobre o valor do registro, na hipótese da compromissária fornecedora, injustificadamente, desistir do compromisso ou der causa a sua rescisão, bem como nos demais casos de descumprimento das obrigações, quando o município em face da gravidade analisará </w:t>
      </w:r>
      <w:proofErr w:type="gramStart"/>
      <w:r w:rsidRPr="00C0544E">
        <w:rPr>
          <w:rFonts w:ascii="Arial" w:eastAsia="Arial" w:hAnsi="Arial" w:cs="Arial"/>
          <w:color w:val="000000"/>
          <w:sz w:val="20"/>
          <w:szCs w:val="20"/>
        </w:rPr>
        <w:t>os critério</w:t>
      </w:r>
      <w:proofErr w:type="gramEnd"/>
      <w:r w:rsidRPr="00C0544E">
        <w:rPr>
          <w:rFonts w:ascii="Arial" w:eastAsia="Arial" w:hAnsi="Arial" w:cs="Arial"/>
          <w:color w:val="000000"/>
          <w:sz w:val="20"/>
          <w:szCs w:val="20"/>
        </w:rPr>
        <w:t xml:space="preserve"> de proporcionalidade e razoabilidade.</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O valor das multas aplicadas, após será descontado dos pagamentos devidos pelo município.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sanções previstas, em face da gravidade da infração, poderão ser aplicadas cumulativamente, após regular processo administrativo em que se garantirá a observância dos princípios do contraditório e da ampla defesa.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CONTRATADA deixando de entregar documento exigido, apresentado documentação falsa, ensejando o retardamento da execução do objeto, falhando ou fraudando no serviço, comportando-se de modo inidôneo ou cometendo fraude fiscal, ficará impedida de licitar e contratar com o município pelo prazo de até 06 (seis) anos, sem prejuízo de multas previstas neste documento e demais cominações legais.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Em todas as situações que couberem </w:t>
      </w:r>
      <w:proofErr w:type="gramStart"/>
      <w:r w:rsidRPr="00C0544E">
        <w:rPr>
          <w:rFonts w:ascii="Arial" w:eastAsia="Arial" w:hAnsi="Arial" w:cs="Arial"/>
          <w:color w:val="000000"/>
          <w:sz w:val="20"/>
          <w:szCs w:val="20"/>
        </w:rPr>
        <w:t>as sansões</w:t>
      </w:r>
      <w:proofErr w:type="gramEnd"/>
      <w:r w:rsidRPr="00C0544E">
        <w:rPr>
          <w:rFonts w:ascii="Arial" w:eastAsia="Arial" w:hAnsi="Arial" w:cs="Arial"/>
          <w:color w:val="000000"/>
          <w:sz w:val="20"/>
          <w:szCs w:val="20"/>
        </w:rPr>
        <w:t xml:space="preserve"> administrativas, será observado o </w:t>
      </w:r>
      <w:proofErr w:type="gramStart"/>
      <w:r w:rsidRPr="00C0544E">
        <w:rPr>
          <w:rFonts w:ascii="Arial" w:eastAsia="Arial" w:hAnsi="Arial" w:cs="Arial"/>
          <w:color w:val="000000"/>
          <w:sz w:val="20"/>
          <w:szCs w:val="20"/>
        </w:rPr>
        <w:t>regramento previstos</w:t>
      </w:r>
      <w:proofErr w:type="gramEnd"/>
      <w:r w:rsidRPr="00C0544E">
        <w:rPr>
          <w:rFonts w:ascii="Arial" w:eastAsia="Arial" w:hAnsi="Arial" w:cs="Arial"/>
          <w:color w:val="000000"/>
          <w:sz w:val="20"/>
          <w:szCs w:val="20"/>
        </w:rPr>
        <w:t xml:space="preserve"> nos artigos 155 e 156 da Lei Federal nº 14.133/21, sendo assegurado ao sancionado o direito ao contraditório e ampla defesa nos termos dos art. 157e 158 da Lei Federal nº 14.133/21.</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SÉTIMA – DA RESCISÃO CONTRATUAL.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rescisão contratual poderá ser:</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Por ato unilateral e escrito do município nos casos enumerados nos incisos I a IX, do artigo 137 da Lei Federal nº 14.133/21.</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 Por acordo entre as partes, reduzido a termo conforme inciso II do art. 138 da Lei Federal nº 14.133/21.</w:t>
      </w:r>
    </w:p>
    <w:p w:rsidR="00000631" w:rsidRPr="00C0544E" w:rsidRDefault="00000631" w:rsidP="00000631">
      <w:pPr>
        <w:numPr>
          <w:ilvl w:val="2"/>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Por determinação arbitral ou por decisão judicial na forma lega, diante do disposto no inciso III do art. 138 da Lei Federal nº 14.133/21;</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Os casos de rescisão contratual deverão ser formalmente motivados, assegurada a observância dos princípios do contraditório e da ampla defesa, inclusive com vistas franqueadas ao interessado sobre assuntos de sua demanda.</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284"/>
          <w:tab w:val="center" w:pos="567"/>
        </w:tabs>
        <w:spacing w:after="0" w:line="276" w:lineRule="auto"/>
        <w:ind w:left="0" w:firstLine="0"/>
        <w:jc w:val="center"/>
        <w:rPr>
          <w:rFonts w:ascii="Arial" w:eastAsia="Arial" w:hAnsi="Arial" w:cs="Arial"/>
          <w:color w:val="000000"/>
          <w:sz w:val="20"/>
          <w:szCs w:val="20"/>
        </w:rPr>
      </w:pPr>
      <w:r w:rsidRPr="00C0544E">
        <w:rPr>
          <w:rFonts w:ascii="Arial" w:eastAsia="Arial" w:hAnsi="Arial" w:cs="Arial"/>
          <w:b/>
          <w:color w:val="000000"/>
          <w:sz w:val="20"/>
          <w:szCs w:val="20"/>
        </w:rPr>
        <w:t>CLÁUSULA DÉCIMA OITAVA – DA PUBLICIDADE.</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Será dada publicidade ao Contrato na melhor forma de direito sendo realizada no Portal Nacional de Contratações Publicas (PNCP) e no portal de transparência do órgão ora CONTRATANTE como condição indispensável para sua eficácia, para conhecimento da sociedade, em atendimento aos princípios constitucionais da eficiência, moralidade, transparência, segurança jurídica e outros.</w:t>
      </w:r>
    </w:p>
    <w:p w:rsidR="00000631" w:rsidRPr="00C0544E" w:rsidRDefault="00000631" w:rsidP="00000631">
      <w:pPr>
        <w:tabs>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DÉCIMA NONA – DA FISCALIZAÇÃO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fiscalização do objeto compete aos </w:t>
      </w:r>
      <w:proofErr w:type="gramStart"/>
      <w:r w:rsidRPr="00C0544E">
        <w:rPr>
          <w:rFonts w:ascii="Arial" w:eastAsia="Arial" w:hAnsi="Arial" w:cs="Arial"/>
          <w:color w:val="000000"/>
          <w:sz w:val="20"/>
          <w:szCs w:val="20"/>
        </w:rPr>
        <w:t>órgão requisitantes</w:t>
      </w:r>
      <w:proofErr w:type="gramEnd"/>
      <w:r w:rsidRPr="00C0544E">
        <w:rPr>
          <w:rFonts w:ascii="Arial" w:eastAsia="Arial" w:hAnsi="Arial" w:cs="Arial"/>
          <w:color w:val="000000"/>
          <w:sz w:val="20"/>
          <w:szCs w:val="20"/>
        </w:rPr>
        <w:t xml:space="preserve"> que na qualidade de fiscal técnico será responsável por aferir as condições e compromissos relacionados neste Contrato em conjunto com o Edital e Termo de Referência.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Em caso de impedimento, ordem de paralisação ou suspensão do contrato o cronograma de execução será prorrogado automaticamente pelo tempo correspondente, anotadas tais circunstâncias mediante simples apostila.</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As comunicações entre o município e a CONTRATADA devem ser realizadas por escrito sempre que o ato exigir tal formalidade, admitindo-se o uso de mensagem eletrônica para esse fim.</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A CONTRATANTE poderá convocar representante da empresa para adoção de providências que devam ser cumpridas de imediato.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Após a assinatura do Contrato a CONTRATANTE poderá convocar o representante da empresa CONTRATADA para reunião inicial para apresentação do plano de fiscalização, que </w:t>
      </w:r>
      <w:r w:rsidRPr="00C0544E">
        <w:rPr>
          <w:rFonts w:ascii="Arial" w:eastAsia="Arial" w:hAnsi="Arial" w:cs="Arial"/>
          <w:color w:val="000000"/>
          <w:sz w:val="20"/>
          <w:szCs w:val="20"/>
        </w:rPr>
        <w:lastRenderedPageBreak/>
        <w:t>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execução deverá ser acompanhada e fiscalizada pelo fiscal do contrato, ou pelos respectivos substitutos, nos termos do art. 117 da </w:t>
      </w:r>
      <w:hyperlink r:id="rId18" w:anchor="art117">
        <w:r w:rsidRPr="00C0544E">
          <w:rPr>
            <w:rFonts w:ascii="Arial" w:eastAsia="Arial" w:hAnsi="Arial" w:cs="Arial"/>
            <w:color w:val="000000"/>
            <w:sz w:val="20"/>
            <w:szCs w:val="20"/>
          </w:rPr>
          <w:t>Lei Federal nº 14.133/21</w:t>
        </w:r>
      </w:hyperlink>
      <w:r w:rsidRPr="00C0544E">
        <w:rPr>
          <w:rFonts w:ascii="Arial" w:eastAsia="Arial" w:hAnsi="Arial" w:cs="Arial"/>
          <w:color w:val="000000"/>
          <w:sz w:val="20"/>
          <w:szCs w:val="20"/>
        </w:rPr>
        <w:t>.</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fiscal técnico do Contrato acompanhará a execução do contrato, para que sejam cumpridas todas as condições estabelecidas no contrato, de modo a assegurar os melhores resultados para a Administração.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Identificada qualquer inexatidão ou irregularidade, o fiscal técnico da Administração emitirá notificações para a correção da execução do contrato, determinando prazo para a correção; </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fiscal técnico informará ao gestor da Administração, em tempo hábil, a situação que demandar decisão ou adoção de medidas que ultrapassem sua competência, para que adote as medidas necessárias e saneadoras, se for o caso.</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No caso de ocorrências que possam inviabilizar a execução do contrato nas datas aprazadas, o fiscal técnico comunicará o fato imediatamente ao seu gestor par adoção das medidas cabíveis.</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fiscal técnico do Contrato comunicará ao gestor, em tempo hábil, o término do Contrato sob sua responsabilidade, com vistas à renovação tempestiva ou à prorrogação contratual.</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fiscal administrativo verificará a manutenção das condições de habilitação da contratada, acompanhará o empenho, o pagamento, as garantias, as glosas e a formalização de apostilamento e termos aditivos, solicitando quaisquer documentos comprobatórios pertinentes, caso seja necessário.</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Caso ocorram descumprimento das obrigações contratuais, o fiscal administrativo do Contrato atuará tempestivamente na solução do problema, reportando ao gestor do Contrato para que tome as providências cabíveis, quando ultrapassar a sua competência.</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0631" w:rsidRPr="00C0544E" w:rsidRDefault="00000631" w:rsidP="00000631">
      <w:pPr>
        <w:numPr>
          <w:ilvl w:val="1"/>
          <w:numId w:val="6"/>
        </w:numPr>
        <w:pBdr>
          <w:top w:val="nil"/>
          <w:left w:val="nil"/>
          <w:bottom w:val="nil"/>
          <w:right w:val="nil"/>
          <w:between w:val="nil"/>
        </w:pBdr>
        <w:tabs>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gestor do Contrato tomará providências para a formalização de processo administrativo de responsabilização para fins de aplicação de sanções, a ser conduzido pela comissão de que trata o art. 158 da Lei nº 14.133/21, ou pelo agente ou pelo setor com competência para tal, conforme o caso.</w:t>
      </w:r>
    </w:p>
    <w:p w:rsidR="00000631" w:rsidRPr="00C0544E" w:rsidRDefault="00000631" w:rsidP="00000631">
      <w:pPr>
        <w:numPr>
          <w:ilvl w:val="1"/>
          <w:numId w:val="6"/>
        </w:numPr>
        <w:pBdr>
          <w:top w:val="nil"/>
          <w:left w:val="nil"/>
          <w:bottom w:val="nil"/>
          <w:right w:val="nil"/>
          <w:between w:val="nil"/>
        </w:pBdr>
        <w:tabs>
          <w:tab w:val="left" w:pos="284"/>
          <w:tab w:val="left" w:pos="709"/>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lastRenderedPageBreak/>
        <w:t>O gestor do Contrato deverá elaborará relatório final com informações sobre a consecução dos objetivos que tenham justificado a contratação e eventuais condutas a serem adotadas para o aprimoramento das atividades da Administração.</w:t>
      </w:r>
    </w:p>
    <w:p w:rsidR="00000631" w:rsidRPr="00C0544E" w:rsidRDefault="00000631" w:rsidP="00000631">
      <w:pPr>
        <w:tabs>
          <w:tab w:val="left" w:pos="284"/>
          <w:tab w:val="left"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VIGÉSIMA – DA GARANTIA CONTRATUAL.</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A Prefeitura Municipal de </w:t>
      </w:r>
      <w:r w:rsidR="006962BB" w:rsidRPr="00C0544E">
        <w:rPr>
          <w:rFonts w:ascii="Arial" w:eastAsia="Arial" w:hAnsi="Arial" w:cs="Arial"/>
          <w:color w:val="000000"/>
          <w:sz w:val="20"/>
          <w:szCs w:val="20"/>
        </w:rPr>
        <w:t>Braúnas</w:t>
      </w:r>
      <w:r w:rsidRPr="00C0544E">
        <w:rPr>
          <w:rFonts w:ascii="Arial" w:eastAsia="Arial" w:hAnsi="Arial" w:cs="Arial"/>
          <w:color w:val="000000"/>
          <w:sz w:val="20"/>
          <w:szCs w:val="20"/>
        </w:rPr>
        <w:t xml:space="preserve"> MG, se reserva no direito de exigir da CONTRATADA a prestação da garantia de execução de contrato, nos termos do art. 96 da Lei Federal nº 14.133/21, quando analisará os critérios de razoabilidade, proporcionalidade, eficiência e segurança jurídica, apresentando as devidas motivações.</w:t>
      </w:r>
    </w:p>
    <w:p w:rsidR="00000631" w:rsidRPr="00C0544E" w:rsidRDefault="00000631" w:rsidP="00000631">
      <w:pPr>
        <w:tabs>
          <w:tab w:val="left" w:pos="567"/>
        </w:tabs>
        <w:spacing w:after="0" w:line="276" w:lineRule="auto"/>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VIGÉSIMA PRIMEIRA – DA PRORROGAÇÃO.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O presente Contrato poderá ser prorrogado pela Administração, mantidas as condições de repactuação dos preços desde que se mantenham condições e preços vantajosos para a Administração, nos termos do art. 107 da Lei Federal nº 14.133/21.</w:t>
      </w:r>
    </w:p>
    <w:p w:rsidR="00000631" w:rsidRPr="00C0544E" w:rsidRDefault="00000631" w:rsidP="00000631">
      <w:pPr>
        <w:tabs>
          <w:tab w:val="left" w:pos="284"/>
          <w:tab w:val="center" w:pos="567"/>
        </w:tabs>
        <w:spacing w:after="0" w:line="276" w:lineRule="auto"/>
        <w:jc w:val="both"/>
        <w:rPr>
          <w:rFonts w:ascii="Arial" w:eastAsia="Arial" w:hAnsi="Arial" w:cs="Arial"/>
          <w:sz w:val="20"/>
          <w:szCs w:val="20"/>
        </w:rPr>
      </w:pPr>
    </w:p>
    <w:p w:rsidR="00000631" w:rsidRPr="00C0544E" w:rsidRDefault="00000631" w:rsidP="00000631">
      <w:pPr>
        <w:numPr>
          <w:ilvl w:val="0"/>
          <w:numId w:val="6"/>
        </w:numPr>
        <w:pBdr>
          <w:top w:val="single" w:sz="4" w:space="1" w:color="000000"/>
          <w:left w:val="nil"/>
          <w:bottom w:val="single" w:sz="4" w:space="1" w:color="000000"/>
          <w:right w:val="nil"/>
          <w:between w:val="nil"/>
        </w:pBdr>
        <w:tabs>
          <w:tab w:val="left" w:pos="567"/>
        </w:tabs>
        <w:spacing w:after="0" w:line="276" w:lineRule="auto"/>
        <w:ind w:left="0" w:firstLine="0"/>
        <w:jc w:val="center"/>
        <w:rPr>
          <w:rFonts w:ascii="Arial" w:eastAsia="Arial" w:hAnsi="Arial" w:cs="Arial"/>
          <w:b/>
          <w:color w:val="000000"/>
          <w:sz w:val="20"/>
          <w:szCs w:val="20"/>
        </w:rPr>
      </w:pPr>
      <w:r w:rsidRPr="00C0544E">
        <w:rPr>
          <w:rFonts w:ascii="Arial" w:eastAsia="Arial" w:hAnsi="Arial" w:cs="Arial"/>
          <w:b/>
          <w:color w:val="000000"/>
          <w:sz w:val="20"/>
          <w:szCs w:val="20"/>
        </w:rPr>
        <w:t>CLÁUSULA VIGÉSIMA SEGUNDA – DO FORO.</w:t>
      </w:r>
    </w:p>
    <w:p w:rsidR="00000631" w:rsidRPr="00C0544E" w:rsidRDefault="00000631" w:rsidP="00000631">
      <w:pPr>
        <w:numPr>
          <w:ilvl w:val="1"/>
          <w:numId w:val="6"/>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sz w:val="20"/>
          <w:szCs w:val="20"/>
        </w:rPr>
      </w:pPr>
      <w:r w:rsidRPr="00C0544E">
        <w:rPr>
          <w:rFonts w:ascii="Arial" w:eastAsia="Arial" w:hAnsi="Arial" w:cs="Arial"/>
          <w:color w:val="000000"/>
          <w:sz w:val="20"/>
          <w:szCs w:val="20"/>
        </w:rPr>
        <w:t xml:space="preserve">Fica eleito o Foro da Comarca de </w:t>
      </w:r>
      <w:r w:rsidR="006962BB" w:rsidRPr="00C0544E">
        <w:rPr>
          <w:rFonts w:ascii="Arial" w:eastAsia="Arial" w:hAnsi="Arial" w:cs="Arial"/>
          <w:color w:val="000000"/>
          <w:sz w:val="20"/>
          <w:szCs w:val="20"/>
        </w:rPr>
        <w:t>Mesquita</w:t>
      </w:r>
      <w:r w:rsidRPr="00C0544E">
        <w:rPr>
          <w:rFonts w:ascii="Arial" w:eastAsia="Arial" w:hAnsi="Arial" w:cs="Arial"/>
          <w:color w:val="000000"/>
          <w:sz w:val="20"/>
          <w:szCs w:val="20"/>
        </w:rPr>
        <w:t>, MG, como competente para conhecer e dirimir quaisquer dúvidas ou questões resultantes deste contrato, em prejuízo a qualquer outro, por mais especial ou privilegiado que seja ou se torne.</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000631" w:rsidP="00000631">
      <w:pPr>
        <w:spacing w:after="0" w:line="276" w:lineRule="auto"/>
        <w:jc w:val="both"/>
        <w:rPr>
          <w:rFonts w:ascii="Arial" w:eastAsia="Arial" w:hAnsi="Arial" w:cs="Arial"/>
          <w:sz w:val="20"/>
          <w:szCs w:val="20"/>
        </w:rPr>
      </w:pPr>
      <w:r w:rsidRPr="00C0544E">
        <w:rPr>
          <w:rFonts w:ascii="Arial" w:eastAsia="Arial" w:hAnsi="Arial" w:cs="Arial"/>
          <w:sz w:val="20"/>
          <w:szCs w:val="20"/>
        </w:rPr>
        <w:tab/>
      </w:r>
      <w:r w:rsidRPr="00C0544E">
        <w:rPr>
          <w:rFonts w:ascii="Arial" w:eastAsia="Arial" w:hAnsi="Arial" w:cs="Arial"/>
          <w:sz w:val="20"/>
          <w:szCs w:val="20"/>
        </w:rPr>
        <w:tab/>
        <w:t>E, por estarem justos e contratados, firmam o presente instrumento em duas vias de igual teor e forma, para que produza seus legais e jurídicos efeitos, prometendo-se por si ou seus sucessores ao fiel cumprimento do que neste instrumento está pactuado.</w:t>
      </w:r>
    </w:p>
    <w:p w:rsidR="00000631" w:rsidRPr="00C0544E" w:rsidRDefault="00000631" w:rsidP="00000631">
      <w:pPr>
        <w:spacing w:after="0" w:line="276" w:lineRule="auto"/>
        <w:jc w:val="both"/>
        <w:rPr>
          <w:rFonts w:ascii="Arial" w:eastAsia="Arial" w:hAnsi="Arial" w:cs="Arial"/>
          <w:sz w:val="20"/>
          <w:szCs w:val="20"/>
        </w:rPr>
      </w:pPr>
    </w:p>
    <w:p w:rsidR="00000631" w:rsidRPr="00C0544E" w:rsidRDefault="006962BB"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Braúnas</w:t>
      </w:r>
      <w:r w:rsidR="00000631" w:rsidRPr="00C0544E">
        <w:rPr>
          <w:rFonts w:ascii="Arial" w:eastAsia="Arial" w:hAnsi="Arial" w:cs="Arial"/>
          <w:sz w:val="20"/>
          <w:szCs w:val="20"/>
        </w:rPr>
        <w:t xml:space="preserve">, MG _______ de _________________ </w:t>
      </w:r>
      <w:proofErr w:type="spellStart"/>
      <w:r w:rsidR="00000631" w:rsidRPr="00C0544E">
        <w:rPr>
          <w:rFonts w:ascii="Arial" w:eastAsia="Arial" w:hAnsi="Arial" w:cs="Arial"/>
          <w:sz w:val="20"/>
          <w:szCs w:val="20"/>
        </w:rPr>
        <w:t>de</w:t>
      </w:r>
      <w:proofErr w:type="spellEnd"/>
      <w:r w:rsidR="00000631" w:rsidRPr="00C0544E">
        <w:rPr>
          <w:rFonts w:ascii="Arial" w:eastAsia="Arial" w:hAnsi="Arial" w:cs="Arial"/>
          <w:sz w:val="20"/>
          <w:szCs w:val="20"/>
        </w:rPr>
        <w:t xml:space="preserve"> 202</w:t>
      </w:r>
      <w:r w:rsidRPr="00C0544E">
        <w:rPr>
          <w:rFonts w:ascii="Arial" w:eastAsia="Arial" w:hAnsi="Arial" w:cs="Arial"/>
          <w:sz w:val="20"/>
          <w:szCs w:val="20"/>
        </w:rPr>
        <w:t>6.</w:t>
      </w:r>
    </w:p>
    <w:p w:rsidR="00000631" w:rsidRPr="00C0544E" w:rsidRDefault="00000631" w:rsidP="00000631">
      <w:pPr>
        <w:spacing w:after="0" w:line="276" w:lineRule="auto"/>
        <w:jc w:val="center"/>
        <w:rPr>
          <w:rFonts w:ascii="Arial" w:eastAsia="Arial" w:hAnsi="Arial" w:cs="Arial"/>
          <w:sz w:val="20"/>
          <w:szCs w:val="20"/>
        </w:rPr>
      </w:pP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__________________________________________</w:t>
      </w: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 xml:space="preserve">MUNICÍPIO DE </w:t>
      </w:r>
      <w:r w:rsidR="006962BB" w:rsidRPr="00C0544E">
        <w:rPr>
          <w:rFonts w:ascii="Arial" w:eastAsia="Arial" w:hAnsi="Arial" w:cs="Arial"/>
          <w:sz w:val="20"/>
          <w:szCs w:val="20"/>
        </w:rPr>
        <w:t>BRAÚNAS</w:t>
      </w: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CONTRATANTE</w:t>
      </w:r>
    </w:p>
    <w:p w:rsidR="00000631" w:rsidRPr="00C0544E" w:rsidRDefault="00000631" w:rsidP="00000631">
      <w:pPr>
        <w:spacing w:after="0" w:line="276" w:lineRule="auto"/>
        <w:jc w:val="center"/>
        <w:rPr>
          <w:rFonts w:ascii="Arial" w:eastAsia="Arial" w:hAnsi="Arial" w:cs="Arial"/>
          <w:sz w:val="20"/>
          <w:szCs w:val="20"/>
        </w:rPr>
      </w:pP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__________________________________</w:t>
      </w:r>
    </w:p>
    <w:p w:rsidR="00000631" w:rsidRPr="00C0544E" w:rsidRDefault="00000631" w:rsidP="00000631">
      <w:pPr>
        <w:spacing w:after="0" w:line="276" w:lineRule="auto"/>
        <w:jc w:val="center"/>
        <w:rPr>
          <w:rFonts w:ascii="Arial" w:eastAsia="Arial" w:hAnsi="Arial" w:cs="Arial"/>
          <w:sz w:val="20"/>
          <w:szCs w:val="20"/>
        </w:rPr>
      </w:pPr>
      <w:r w:rsidRPr="00C0544E">
        <w:rPr>
          <w:rFonts w:ascii="Arial" w:eastAsia="Arial" w:hAnsi="Arial" w:cs="Arial"/>
          <w:sz w:val="20"/>
          <w:szCs w:val="20"/>
        </w:rPr>
        <w:t>CONTRATADA</w:t>
      </w:r>
    </w:p>
    <w:p w:rsidR="00000631" w:rsidRPr="00C0544E" w:rsidRDefault="00000631" w:rsidP="00000631">
      <w:pPr>
        <w:spacing w:after="0" w:line="276" w:lineRule="auto"/>
        <w:jc w:val="center"/>
        <w:rPr>
          <w:rFonts w:ascii="Arial" w:eastAsia="Arial" w:hAnsi="Arial" w:cs="Arial"/>
          <w:sz w:val="20"/>
          <w:szCs w:val="20"/>
        </w:rPr>
      </w:pPr>
    </w:p>
    <w:p w:rsidR="00000631" w:rsidRPr="00C0544E" w:rsidRDefault="00000631" w:rsidP="00000631">
      <w:pPr>
        <w:spacing w:after="0" w:line="276" w:lineRule="auto"/>
        <w:rPr>
          <w:rFonts w:ascii="Arial" w:eastAsia="Arial" w:hAnsi="Arial" w:cs="Arial"/>
          <w:sz w:val="20"/>
          <w:szCs w:val="20"/>
        </w:rPr>
      </w:pPr>
      <w:r w:rsidRPr="00C0544E">
        <w:rPr>
          <w:rFonts w:ascii="Arial" w:eastAsia="Arial" w:hAnsi="Arial" w:cs="Arial"/>
          <w:sz w:val="20"/>
          <w:szCs w:val="20"/>
        </w:rPr>
        <w:t>1ª Testemunha: ________________________________, ID__________________</w:t>
      </w:r>
    </w:p>
    <w:p w:rsidR="00000631" w:rsidRPr="00C0544E" w:rsidRDefault="00000631" w:rsidP="00000631">
      <w:pPr>
        <w:spacing w:after="0" w:line="276" w:lineRule="auto"/>
        <w:rPr>
          <w:rFonts w:ascii="Arial" w:eastAsia="Arial" w:hAnsi="Arial" w:cs="Arial"/>
          <w:sz w:val="20"/>
          <w:szCs w:val="20"/>
        </w:rPr>
      </w:pPr>
    </w:p>
    <w:p w:rsidR="00000631" w:rsidRPr="00C0544E" w:rsidRDefault="00000631" w:rsidP="00000631">
      <w:pPr>
        <w:spacing w:after="0" w:line="276" w:lineRule="auto"/>
        <w:rPr>
          <w:rFonts w:ascii="Arial" w:eastAsia="Arial" w:hAnsi="Arial" w:cs="Arial"/>
          <w:sz w:val="20"/>
          <w:szCs w:val="20"/>
        </w:rPr>
      </w:pPr>
      <w:r w:rsidRPr="00C0544E">
        <w:rPr>
          <w:rFonts w:ascii="Arial" w:eastAsia="Arial" w:hAnsi="Arial" w:cs="Arial"/>
          <w:sz w:val="20"/>
          <w:szCs w:val="20"/>
        </w:rPr>
        <w:t>2ª Testemunha: ________________________________, ID __________________</w:t>
      </w: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762EF7" w:rsidRPr="00C0544E" w:rsidRDefault="00762EF7" w:rsidP="00000631">
      <w:pPr>
        <w:spacing w:after="0" w:line="276" w:lineRule="auto"/>
        <w:jc w:val="center"/>
        <w:rPr>
          <w:rFonts w:ascii="Arial" w:eastAsia="Arial" w:hAnsi="Arial" w:cs="Arial"/>
          <w:b/>
          <w:sz w:val="20"/>
          <w:szCs w:val="20"/>
        </w:rPr>
      </w:pPr>
    </w:p>
    <w:p w:rsidR="00762EF7" w:rsidRPr="00C0544E" w:rsidRDefault="00762EF7" w:rsidP="00000631">
      <w:pPr>
        <w:spacing w:after="0" w:line="276" w:lineRule="auto"/>
        <w:jc w:val="center"/>
        <w:rPr>
          <w:rFonts w:ascii="Arial" w:eastAsia="Arial" w:hAnsi="Arial" w:cs="Arial"/>
          <w:b/>
          <w:sz w:val="20"/>
          <w:szCs w:val="20"/>
        </w:rPr>
      </w:pPr>
    </w:p>
    <w:p w:rsidR="00762EF7" w:rsidRPr="00C0544E" w:rsidRDefault="00762EF7" w:rsidP="00000631">
      <w:pPr>
        <w:spacing w:after="0" w:line="276" w:lineRule="auto"/>
        <w:jc w:val="center"/>
        <w:rPr>
          <w:rFonts w:ascii="Arial" w:eastAsia="Arial" w:hAnsi="Arial" w:cs="Arial"/>
          <w:b/>
          <w:sz w:val="20"/>
          <w:szCs w:val="20"/>
        </w:rPr>
      </w:pPr>
    </w:p>
    <w:p w:rsidR="00000631" w:rsidRPr="00C0544E" w:rsidRDefault="00000631" w:rsidP="00000631">
      <w:pPr>
        <w:spacing w:after="0" w:line="276" w:lineRule="auto"/>
        <w:jc w:val="center"/>
        <w:rPr>
          <w:rFonts w:ascii="Arial" w:eastAsia="Arial" w:hAnsi="Arial" w:cs="Arial"/>
          <w:b/>
          <w:sz w:val="20"/>
          <w:szCs w:val="20"/>
        </w:rPr>
      </w:pP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 xml:space="preserve">ANEXO IV - MINUTA DE ATA DE REGISTRO DE PREÇOS Nº </w:t>
      </w:r>
      <w:r w:rsidRPr="00C0544E">
        <w:rPr>
          <w:rFonts w:ascii="Arial" w:eastAsiaTheme="minorHAnsi" w:hAnsi="Arial" w:cs="Arial"/>
          <w:sz w:val="20"/>
          <w:szCs w:val="20"/>
          <w:u w:val="single"/>
          <w:lang w:eastAsia="en-US"/>
        </w:rPr>
        <w:t xml:space="preserve">        </w:t>
      </w:r>
      <w:r w:rsidRPr="00C0544E">
        <w:rPr>
          <w:rFonts w:ascii="Arial" w:eastAsiaTheme="minorHAnsi" w:hAnsi="Arial" w:cs="Arial"/>
          <w:b/>
          <w:bCs/>
          <w:sz w:val="20"/>
          <w:szCs w:val="20"/>
          <w:lang w:eastAsia="en-US"/>
        </w:rPr>
        <w:t>/2026.</w:t>
      </w: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ÓRGÃO GERENCIADOR: PREFEITURA MUNICIPAL DE BRAÚNAS PROCESSO LICITATÓRIO Nº 0</w:t>
      </w:r>
      <w:r w:rsidR="00A36C5E" w:rsidRPr="00C0544E">
        <w:rPr>
          <w:rFonts w:ascii="Arial" w:eastAsiaTheme="minorHAnsi" w:hAnsi="Arial" w:cs="Arial"/>
          <w:b/>
          <w:bCs/>
          <w:sz w:val="20"/>
          <w:szCs w:val="20"/>
          <w:lang w:eastAsia="en-US"/>
        </w:rPr>
        <w:t>20</w:t>
      </w:r>
      <w:r w:rsidRPr="00C0544E">
        <w:rPr>
          <w:rFonts w:ascii="Arial" w:eastAsiaTheme="minorHAnsi" w:hAnsi="Arial" w:cs="Arial"/>
          <w:b/>
          <w:bCs/>
          <w:sz w:val="20"/>
          <w:szCs w:val="20"/>
          <w:lang w:eastAsia="en-US"/>
        </w:rPr>
        <w:t>/2026   </w:t>
      </w:r>
      <w:r w:rsidR="001B6B19" w:rsidRPr="00C0544E">
        <w:rPr>
          <w:rFonts w:ascii="Arial" w:eastAsiaTheme="minorHAnsi" w:hAnsi="Arial" w:cs="Arial"/>
          <w:b/>
          <w:bCs/>
          <w:sz w:val="20"/>
          <w:szCs w:val="20"/>
          <w:lang w:eastAsia="en-US"/>
        </w:rPr>
        <w:t xml:space="preserve">CONCORRÊNCIA </w:t>
      </w:r>
      <w:r w:rsidRPr="00C0544E">
        <w:rPr>
          <w:rFonts w:ascii="Arial" w:eastAsiaTheme="minorHAnsi" w:hAnsi="Arial" w:cs="Arial"/>
          <w:b/>
          <w:bCs/>
          <w:sz w:val="20"/>
          <w:szCs w:val="20"/>
          <w:lang w:eastAsia="en-US"/>
        </w:rPr>
        <w:t>ELETRÔNIC</w:t>
      </w:r>
      <w:r w:rsidR="001B6B19" w:rsidRPr="00C0544E">
        <w:rPr>
          <w:rFonts w:ascii="Arial" w:eastAsiaTheme="minorHAnsi" w:hAnsi="Arial" w:cs="Arial"/>
          <w:b/>
          <w:bCs/>
          <w:sz w:val="20"/>
          <w:szCs w:val="20"/>
          <w:lang w:eastAsia="en-US"/>
        </w:rPr>
        <w:t>A</w:t>
      </w:r>
      <w:r w:rsidRPr="00C0544E">
        <w:rPr>
          <w:rFonts w:ascii="Arial" w:eastAsiaTheme="minorHAnsi" w:hAnsi="Arial" w:cs="Arial"/>
          <w:b/>
          <w:bCs/>
          <w:sz w:val="20"/>
          <w:szCs w:val="20"/>
          <w:lang w:eastAsia="en-US"/>
        </w:rPr>
        <w:t xml:space="preserve"> Nº 00</w:t>
      </w:r>
      <w:r w:rsidR="00A36C5E" w:rsidRPr="00C0544E">
        <w:rPr>
          <w:rFonts w:ascii="Arial" w:eastAsiaTheme="minorHAnsi" w:hAnsi="Arial" w:cs="Arial"/>
          <w:b/>
          <w:bCs/>
          <w:sz w:val="20"/>
          <w:szCs w:val="20"/>
          <w:lang w:eastAsia="en-US"/>
        </w:rPr>
        <w:t>1</w:t>
      </w:r>
      <w:r w:rsidRPr="00C0544E">
        <w:rPr>
          <w:rFonts w:ascii="Arial" w:eastAsiaTheme="minorHAnsi" w:hAnsi="Arial" w:cs="Arial"/>
          <w:b/>
          <w:bCs/>
          <w:sz w:val="20"/>
          <w:szCs w:val="20"/>
          <w:lang w:eastAsia="en-US"/>
        </w:rPr>
        <w:t>/2026</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b/>
          <w:bCs/>
          <w:sz w:val="20"/>
          <w:szCs w:val="20"/>
          <w:lang w:eastAsia="en-US"/>
        </w:rPr>
        <w:t> </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O MUNICÍPIO DE BRAÚNAS, pessoa jurídica de direito interno público, inscrito no CNPJ 18.307.389/0001- 88, com sede e administração à Rua São Bento nº 401 – Centro – Braúnas– MG, neste ato representado pelo Prefeito Municipal, Weyne </w:t>
      </w:r>
      <w:proofErr w:type="spellStart"/>
      <w:r w:rsidRPr="00C0544E">
        <w:rPr>
          <w:rFonts w:ascii="Arial" w:eastAsiaTheme="minorHAnsi" w:hAnsi="Arial" w:cs="Arial"/>
          <w:sz w:val="20"/>
          <w:szCs w:val="20"/>
          <w:lang w:eastAsia="en-US"/>
        </w:rPr>
        <w:t>Virgilio</w:t>
      </w:r>
      <w:proofErr w:type="spellEnd"/>
      <w:r w:rsidRPr="00C0544E">
        <w:rPr>
          <w:rFonts w:ascii="Arial" w:eastAsiaTheme="minorHAnsi" w:hAnsi="Arial" w:cs="Arial"/>
          <w:sz w:val="20"/>
          <w:szCs w:val="20"/>
          <w:lang w:eastAsia="en-US"/>
        </w:rPr>
        <w:t xml:space="preserve"> de Carvalho, doravante denominado ÓRGÃO GERENCIADOR OU ENTIDADE GERENCIADORA, celebra com a </w:t>
      </w:r>
      <w:proofErr w:type="gramStart"/>
      <w:r w:rsidRPr="00C0544E">
        <w:rPr>
          <w:rFonts w:ascii="Arial" w:eastAsiaTheme="minorHAnsi" w:hAnsi="Arial" w:cs="Arial"/>
          <w:sz w:val="20"/>
          <w:szCs w:val="20"/>
          <w:lang w:eastAsia="en-US"/>
        </w:rPr>
        <w:t>empresa ,</w:t>
      </w:r>
      <w:proofErr w:type="gramEnd"/>
      <w:r w:rsidRPr="00C0544E">
        <w:rPr>
          <w:rFonts w:ascii="Arial" w:eastAsiaTheme="minorHAnsi" w:hAnsi="Arial" w:cs="Arial"/>
          <w:sz w:val="20"/>
          <w:szCs w:val="20"/>
          <w:lang w:eastAsia="en-US"/>
        </w:rPr>
        <w:t xml:space="preserve"> inscrita no CNPJ sob o nº</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 xml:space="preserve">, sediada na </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 xml:space="preserve">na cidade de </w:t>
      </w:r>
      <w:r w:rsidRPr="00C0544E">
        <w:rPr>
          <w:rFonts w:ascii="Arial" w:eastAsiaTheme="minorHAnsi" w:hAnsi="Arial" w:cs="Arial"/>
          <w:sz w:val="20"/>
          <w:szCs w:val="20"/>
          <w:u w:val="single"/>
          <w:lang w:eastAsia="en-US"/>
        </w:rPr>
        <w:t xml:space="preserve">                        / </w:t>
      </w:r>
      <w:r w:rsidRPr="00C0544E">
        <w:rPr>
          <w:rFonts w:ascii="Arial" w:eastAsiaTheme="minorHAnsi" w:hAnsi="Arial" w:cs="Arial"/>
          <w:sz w:val="20"/>
          <w:szCs w:val="20"/>
          <w:lang w:eastAsia="en-US"/>
        </w:rPr>
        <w:t xml:space="preserve">, neste ato representada por </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 xml:space="preserve">, portador do CPF </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 conforme atos constitutivos da empresa ou procuração apresentada nos autos, doravante denominada DETENTOR, a presente Ata de Registro de Preços- ARP, documento vinculativo e obrigacional, em que se registram os preços e as condições a serem praticadas, nos termos das disposições legais aplicáveis, especialmente a Lei Federal nº 14.133/21, mediante as seguintes disposições.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PRIMEIRA - DO OBJETO.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1.1.    Constitui objeto deste Registro de Preços a </w:t>
      </w:r>
      <w:r w:rsidRPr="00C0544E">
        <w:rPr>
          <w:rFonts w:ascii="Arial" w:eastAsiaTheme="minorHAnsi" w:hAnsi="Arial" w:cs="Arial"/>
          <w:sz w:val="20"/>
          <w:szCs w:val="20"/>
          <w:u w:val="single"/>
          <w:lang w:eastAsia="en-US"/>
        </w:rPr>
        <w:t>                          </w:t>
      </w:r>
      <w:proofErr w:type="gramStart"/>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w:t>
      </w:r>
      <w:proofErr w:type="gramEnd"/>
      <w:r w:rsidRPr="00C0544E">
        <w:rPr>
          <w:rFonts w:ascii="Arial" w:eastAsiaTheme="minorHAnsi" w:hAnsi="Arial" w:cs="Arial"/>
          <w:sz w:val="20"/>
          <w:szCs w:val="20"/>
          <w:lang w:eastAsia="en-US"/>
        </w:rPr>
        <w:t xml:space="preserve"> conforme termo de solicitação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MS Gothic" w:eastAsia="MS Gothic" w:hAnsi="MS Gothic" w:cs="MS Gothic" w:hint="eastAsia"/>
          <w:sz w:val="20"/>
          <w:szCs w:val="20"/>
          <w:lang w:eastAsia="en-US"/>
        </w:rPr>
        <w:t> </w:t>
      </w: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SEGUNDA - DA VIGÊNCIA</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2.1.    A presente ARP terá vigência de 1 (um) ano a contar da data de sua assinatura, prorrogável por igual período, desde que comprovado a vantajosidade para a administração publica.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2.2.    No ato de prorrogação da vigência da ARP deverá constar o prazo a ser prorrogado.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MS Gothic" w:eastAsia="MS Gothic" w:hAnsi="MS Gothic" w:cs="MS Gothic" w:hint="eastAsia"/>
          <w:sz w:val="20"/>
          <w:szCs w:val="20"/>
          <w:lang w:eastAsia="en-US"/>
        </w:rPr>
        <w:t> </w:t>
      </w: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TERCEIRA – DO DESCONTO REGISTRADO E VALOR TOTAL ESTIMADO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3.1.     O(s) preço(s), a(s) marca(s), a(s) quantidade(s) e a(s) especificação(</w:t>
      </w:r>
      <w:proofErr w:type="spellStart"/>
      <w:r w:rsidRPr="00C0544E">
        <w:rPr>
          <w:rFonts w:ascii="Arial" w:eastAsiaTheme="minorHAnsi" w:hAnsi="Arial" w:cs="Arial"/>
          <w:sz w:val="20"/>
          <w:szCs w:val="20"/>
          <w:lang w:eastAsia="en-US"/>
        </w:rPr>
        <w:t>ões</w:t>
      </w:r>
      <w:proofErr w:type="spellEnd"/>
      <w:r w:rsidRPr="00C0544E">
        <w:rPr>
          <w:rFonts w:ascii="Arial" w:eastAsiaTheme="minorHAnsi" w:hAnsi="Arial" w:cs="Arial"/>
          <w:sz w:val="20"/>
          <w:szCs w:val="20"/>
          <w:lang w:eastAsia="en-US"/>
        </w:rPr>
        <w:t>) do(s) produto(s)a ser(em) fornecido(s) encontram-se indicados na tabela abaixo: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3.2.      O valor total estimado para as aquisições decorrentes da presente ARP perfaz o montante de R$</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t>.</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QUARTA - DO(S) ÓRGÃO(S) PARTICIPANTE(S) E DA(S) DOTAÇÃO(ÕES) ORÇAMENTÁRIA(S)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4.1.    A indicação da(s) dotação(</w:t>
      </w:r>
      <w:proofErr w:type="spellStart"/>
      <w:r w:rsidRPr="00C0544E">
        <w:rPr>
          <w:rFonts w:ascii="Arial" w:eastAsiaTheme="minorHAnsi" w:hAnsi="Arial" w:cs="Arial"/>
          <w:sz w:val="20"/>
          <w:szCs w:val="20"/>
          <w:lang w:eastAsia="en-US"/>
        </w:rPr>
        <w:t>ções</w:t>
      </w:r>
      <w:proofErr w:type="spellEnd"/>
      <w:r w:rsidRPr="00C0544E">
        <w:rPr>
          <w:rFonts w:ascii="Arial" w:eastAsiaTheme="minorHAnsi" w:hAnsi="Arial" w:cs="Arial"/>
          <w:sz w:val="20"/>
          <w:szCs w:val="20"/>
          <w:lang w:eastAsia="en-US"/>
        </w:rPr>
        <w:t>) orçamentarias somente será exigida para a efetivação da contratação, consoante disposição contida na Lei Federal nº 14.133/21.</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QUINTA – DO SISTEMA DO REGISTRO DE PREÇOS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5.1.    O Sistema de Registro de Preços regula-se pelas normas e procedimentos previstos na Lei Federal nº 14.133/21 e nas demais normas complementares.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5.2.    Uma vez registrados o(s) preço(s), a Administração poderá convocar o Detentor a fornecer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respectivo(s), na forma e condições fixadas no edital, anexos e nesta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5.3.        A existência de preço(s) registrado(s) implicará compromisso de fornecimento nas condições estabelecidas no instrumento convocatório e na sua proposta, mas não obrigará a contratação, facultada a realização de licitação específica para a aquisição pretendida, desde que devidamente motivada.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5.4.    É vedada a aquisição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por valor(es) superior(es) ao(s) registrado(s) vigente(s).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5.5.    O Detentor fica obrigado a atender a todos os pedidos de fornecimento efetuados durante a vigência do Registro de Preços.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5.6.    O Detentor deverá garantir a qualidade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entregue(s) mesmo após o vencimento da ARP</w:t>
      </w:r>
    </w:p>
    <w:p w:rsidR="00E72D56" w:rsidRPr="00C0544E" w:rsidRDefault="00E72D56" w:rsidP="00E72D56">
      <w:pPr>
        <w:autoSpaceDE w:val="0"/>
        <w:autoSpaceDN w:val="0"/>
        <w:adjustRightInd w:val="0"/>
        <w:spacing w:after="0" w:line="240" w:lineRule="auto"/>
        <w:rPr>
          <w:rFonts w:ascii="Arial" w:eastAsiaTheme="minorHAnsi" w:hAnsi="Arial" w:cs="Arial"/>
          <w:b/>
          <w:bCs/>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MS Gothic" w:eastAsia="MS Gothic" w:hAnsi="MS Gothic" w:cs="MS Gothic" w:hint="eastAsia"/>
          <w:b/>
          <w:bCs/>
          <w:sz w:val="20"/>
          <w:szCs w:val="20"/>
          <w:lang w:eastAsia="en-US"/>
        </w:rPr>
        <w:t> </w:t>
      </w:r>
      <w:r w:rsidRPr="00C0544E">
        <w:rPr>
          <w:rFonts w:ascii="Arial" w:eastAsiaTheme="minorHAnsi" w:hAnsi="Arial" w:cs="Arial"/>
          <w:b/>
          <w:bCs/>
          <w:sz w:val="20"/>
          <w:szCs w:val="20"/>
          <w:lang w:eastAsia="en-US"/>
        </w:rPr>
        <w:t>CLÁUSULA SEXTA – DA EXECUÇÃO DA ATA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6.1.      A contratação do objeto licitado será efetivada mediante emissão de Nota de Empenho ou outro instrumento equivalente, que substituirá o instrumento de contrato, nos termos do art. 95 da Lei Federal nº 14.133/21.</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6.2.       Após autorização, a Gerência Administrativo-Financeira ou equivalente de cada um dos Órgãos Participantes do Registro encaminhará Nota de Empenho ou outro instrumento hábil ao Detentor da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6.2.1.    A comprovação de que o Detentor recebeu a Nota de Empenho ou outro instrumento hábil deverá ocorrer via e-mail ou outro meio de comunicação eficaz.</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6.3.    Na hipótese de as Gerências Administrativo-Financeiras ou equivalentes dos Órgãos Participantes não conseguirem um meio eficaz para envio da Nota de Empenho ou outro instrumento equivalente ao Detentor, deverá ser publicado um aviso no DOM – Diário Oficial do Município, para que o Detentor confirme o recebimento da Nota de Empenho ou outro instrumento hábil no prazo máximo de 03 (três) dias úteis contados da convocação.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6.4.       A critério da Gerência solicitante, quando se fizer necessária a verificação da qualidade e do atendimento às legislações específicas pertinentes, a Administração determinará as análises necessárias e prazos para a entrega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com ônus para o Detentor, ficando suspenso o pagamento da Nota Fiscal/Fatura correspondente.</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SÉTIMA – DOS PRAZOS, CONDIÇÕES DE ENTREGA</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7.1.    O fornecimento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w:t>
      </w:r>
      <w:r w:rsidR="001B6B19" w:rsidRPr="00C0544E">
        <w:rPr>
          <w:rFonts w:ascii="Arial" w:eastAsiaTheme="minorHAnsi" w:hAnsi="Arial" w:cs="Arial"/>
          <w:sz w:val="20"/>
          <w:szCs w:val="20"/>
          <w:lang w:eastAsia="en-US"/>
        </w:rPr>
        <w:t xml:space="preserve">/serviço </w:t>
      </w:r>
      <w:r w:rsidRPr="00C0544E">
        <w:rPr>
          <w:rFonts w:ascii="Arial" w:eastAsiaTheme="minorHAnsi" w:hAnsi="Arial" w:cs="Arial"/>
          <w:sz w:val="20"/>
          <w:szCs w:val="20"/>
          <w:lang w:eastAsia="en-US"/>
        </w:rPr>
        <w:t>será parcelado por Nota de Empenho.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7.2.      O prazo máximo para a entrega dos produtos será de 10 (dez) dias úteis, contados a partir do recebimento da Nota de Empenho ou outro instrumento hábil pelo Detentor.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7.2.1.   O prazo estipulado poderá ser prorrogado, quando solicitado durante seu transcurso, desde que haja motivo justificado, devidamente aceito pela Administração.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7.2.2.   O prazo de validade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na data da entrega não poderá ser inferior a 6 meses.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7.2.3.    Os locais de entrega, serão os indicados na Ordem de Serviços bem como na nota de Empenho ou outro instrumento hábil.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7.3.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entregue(s) pelo Detentor durante a execução do registro de preços poderá(</w:t>
      </w:r>
      <w:proofErr w:type="spellStart"/>
      <w:r w:rsidRPr="00C0544E">
        <w:rPr>
          <w:rFonts w:ascii="Arial" w:eastAsiaTheme="minorHAnsi" w:hAnsi="Arial" w:cs="Arial"/>
          <w:sz w:val="20"/>
          <w:szCs w:val="20"/>
          <w:lang w:eastAsia="en-US"/>
        </w:rPr>
        <w:t>ão</w:t>
      </w:r>
      <w:proofErr w:type="spellEnd"/>
      <w:r w:rsidRPr="00C0544E">
        <w:rPr>
          <w:rFonts w:ascii="Arial" w:eastAsiaTheme="minorHAnsi" w:hAnsi="Arial" w:cs="Arial"/>
          <w:sz w:val="20"/>
          <w:szCs w:val="20"/>
          <w:lang w:eastAsia="en-US"/>
        </w:rPr>
        <w:t>) ser objeto(s) de análise, por amostragem, a critério da Administração Pública, para verificar, a qualquer tempo, a qualidade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adquirido(s).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7.4.    É vedada, tanto a entrega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xml:space="preserve">) por parte do Detentor, quanto o recebimento do(s) mesmo(s) pelos órgãos participantes com </w:t>
      </w:r>
      <w:proofErr w:type="spellStart"/>
      <w:r w:rsidRPr="00C0544E">
        <w:rPr>
          <w:rFonts w:ascii="Arial" w:eastAsiaTheme="minorHAnsi" w:hAnsi="Arial" w:cs="Arial"/>
          <w:sz w:val="20"/>
          <w:szCs w:val="20"/>
          <w:lang w:eastAsia="en-US"/>
        </w:rPr>
        <w:t>caracteristicas</w:t>
      </w:r>
      <w:proofErr w:type="spellEnd"/>
      <w:r w:rsidRPr="00C0544E">
        <w:rPr>
          <w:rFonts w:ascii="Arial" w:eastAsiaTheme="minorHAnsi" w:hAnsi="Arial" w:cs="Arial"/>
          <w:sz w:val="20"/>
          <w:szCs w:val="20"/>
          <w:lang w:eastAsia="en-US"/>
        </w:rPr>
        <w:t>(s) diferente(s) da(s) aprovada(s) e devidamente publicada(s) no DOM – Diário Oficial do Município.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7.5.     O Detentor somente poderá entregar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nos horários e locais estabelecidos pelos Órgãos Participantes. Também deverá respeitar todas as condições impostas pela legislação para a comercialização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além das exigências e padrões definidos nesta ata.</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OITAVA – DO RECEBIMENTO DO(S) BEM(NS)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8.1.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será(</w:t>
      </w:r>
      <w:proofErr w:type="spellStart"/>
      <w:r w:rsidRPr="00C0544E">
        <w:rPr>
          <w:rFonts w:ascii="Arial" w:eastAsiaTheme="minorHAnsi" w:hAnsi="Arial" w:cs="Arial"/>
          <w:sz w:val="20"/>
          <w:szCs w:val="20"/>
          <w:lang w:eastAsia="en-US"/>
        </w:rPr>
        <w:t>ão</w:t>
      </w:r>
      <w:proofErr w:type="spellEnd"/>
      <w:r w:rsidRPr="00C0544E">
        <w:rPr>
          <w:rFonts w:ascii="Arial" w:eastAsiaTheme="minorHAnsi" w:hAnsi="Arial" w:cs="Arial"/>
          <w:sz w:val="20"/>
          <w:szCs w:val="20"/>
          <w:lang w:eastAsia="en-US"/>
        </w:rPr>
        <w:t>) recebido(s) provisoriamente, de forma sumária, juntamente com a Nota Fiscal (ou instrumento de cobrança equivalente) e a nota de empenho, pelo(a) responsável pelo acompanhamento e fiscalização do contrato, para efeito de posterior verificação de sua conformidade com as especificações constantes nesta Ata e na proposta.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8.2.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poderá(</w:t>
      </w:r>
      <w:proofErr w:type="spellStart"/>
      <w:r w:rsidRPr="00C0544E">
        <w:rPr>
          <w:rFonts w:ascii="Arial" w:eastAsiaTheme="minorHAnsi" w:hAnsi="Arial" w:cs="Arial"/>
          <w:sz w:val="20"/>
          <w:szCs w:val="20"/>
          <w:lang w:eastAsia="en-US"/>
        </w:rPr>
        <w:t>ão</w:t>
      </w:r>
      <w:proofErr w:type="spellEnd"/>
      <w:r w:rsidRPr="00C0544E">
        <w:rPr>
          <w:rFonts w:ascii="Arial" w:eastAsiaTheme="minorHAnsi" w:hAnsi="Arial" w:cs="Arial"/>
          <w:sz w:val="20"/>
          <w:szCs w:val="20"/>
          <w:lang w:eastAsia="en-US"/>
        </w:rPr>
        <w:t xml:space="preserve">) ser rejeitados, no todo ou em parte, quando em desacordo com as especificações constantes neste Termo de Referência e na proposta, devendo ser </w:t>
      </w:r>
      <w:r w:rsidRPr="00C0544E">
        <w:rPr>
          <w:rFonts w:ascii="Arial" w:eastAsiaTheme="minorHAnsi" w:hAnsi="Arial" w:cs="Arial"/>
          <w:sz w:val="20"/>
          <w:szCs w:val="20"/>
          <w:lang w:eastAsia="en-US"/>
        </w:rPr>
        <w:lastRenderedPageBreak/>
        <w:t>substituídos no prazo de 5 (cinco) dias corridos, a contar da notificação do Contratado, às suas custas, sem prejuízo da aplicação das penalidades.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8.3.     O recebimento definitivo ocorrerá no prazo de 5 (cinco) dias úteis, a contar do recebimento da Nota Fiscal ou instrumento de cobrança equivalente pela Administração, após a verificação da especificação, qualidade e quantidade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e consequente aceitação mediante recibo aposto na Nota Fiscal respectiva e termo detalhado que comprove o atendimento das exigências contratuais.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8.3.1.   O prazo para o recebimento definitivo poderá ser excepcionalmente prorrogado, de forma justificada, quando houver necessidade de diligências para a aferição do atendimento das exigências contratuais.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8.4.    No caso de controvérsia sobre a execução do objeto, quanto à especificação, qualidade e quantidade, deverá ser observado o teor do art. 143 da Lei nº 14.133, de 2021, comunicando-se ao Contratado para emissão de Nota Fiscal no que for pertinente à parcela incontroversa da execução do objeto, para efeito de liquidação e pagamento.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8.6.    O recebimento provisório ou definitivo não excluirá a responsabilidade civil pela solidez e pela segura</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NONA – DA LIQUIDAÇÃO E CONDIÇÕES DE PAGAMENTO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9.1.        Recebida a Nota Fiscal ou documento de cobrança equivalente na unidade responsável pela liquidação, correrá o prazo de até 10 (dez) dias para fins de liquidação, podendo ser excepcionalmente prorrogado, justificadamente, por igual período, quando houver necessidade de diligências para a aferição do atendimento das exigências contratuais.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9.2.      Para fins de liquidação, o setor competente deverá verificar se a Nota Fiscal ou instrumento de cobrança equivalente apresentado expressa os elementos necessários e essenciais do documento, tais como: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a)   o prazo de validade;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b)   a data da emissão;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c)   os dados do contrato e do órgão contratante;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d)   o período respectivo de execução do contrato;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e)   o valor a pagar;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f)   eventual destaque do valor de retenções tributárias cabíveis.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9.2.1.   O Contratado deverá emitir a Nota Fiscal/Fatura conforme legislação vigente, observando: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a)    A retenção do imposto de renda deverá ser destacada no corpo do documento fiscal ou equivalente considerando os percentuais estabelecidos no ANEXO I da IN RFB Nº 1234 de 2012 de acordo com o artigo 1º,</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b)   As empresas optantes pelo Simples Nacional ou que se enquadrem em alguma hipótese de isenção ou não incidência DEVERÃO informar essa condição expressamente nos documentos fiscais, de acordo com o artigo 4º da IN RFB Nº 1234.</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9.4.       A Administração deverá realizar consulta ao SUCAF e/ou SICAF e/ou CAGEF para verificar a manutenção das condições de habilitação exigidas no edital, bem como ao site https://certidoes.sit.trabalho.gov.br/ para verificar se o Contratado, caso obrigado, cumpre com as exigências de reserva de cargos para pessoas com deficiência, reabilitados pela Previdência Social e aprendizes.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9.4.1     A nota fiscal ou instrumento de cobrança equivalente poderá ser acompanhado de documentação para comprovação da regularidade fiscal, social e trabalhista, caso esteja irregular.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9.4.2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9.4.3. Persistindo a irregularidade, o Contratante deverá adotar as medidas necessárias à rescisão contratual nos autos do processo administrativo correspondente, assegurada ao Contratado a ampla defesa.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9.4.4. Havendo a efetiva execução do objeto, os pagamentos serão realizados normalmente, até que se decida pela rescisão do contrato, caso o Contratado não regularize sua situação junto ao SUCAF e/ou SICAF e/ou CAGEF</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9.5.    O pagamento será efetuado em até 30 (trinta) dias contados da finalização da liquidação da despesa.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9.6.       Os documentos fiscais deverão, obrigatoriamente, discriminar a marca, modelo (se houver) e o quantitativo efetivamente entregue.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9.7.    O pagamento será processado com a emissão de ordem de pagamento física ou eletrônica, ou ainda por transferência eletrônica via sistema de internet banking, com assinaturas legais físicas ou eletrônicas dos titulares das contas bancárias.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 DA ALTERAÇÃO DE PREÇOS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10.1.   As alterações de preços em ata decorrentes de SRP obedecerão às seguintes regras: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I   - O preço registrado na ata não poderá ultrapassar o praticado no mercado.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II    - O Órgão ou Entidade Gerenciadora poderá conceder aumento do preço registrado na ata, mediante pedido fundamentado do Detentor da ARP, devidamente instruído com os documentos necessários à comprovação dos fatos alegados, devendo obedecer ao que se segue: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a)    manter, preferencialmente, a diferença percentual apurada na época da licitação entre o preço ofertado pelo licitante e o preço de mercado;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b)   considerar o valor solicitado pelo Detentor como o máximo a ser concedido para a alteração;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c)   poderá deferir valor menor daquele solicitado pelo Detentor.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10.2.1.     A exceção à regra prevista na alínea “a” do subitem 10.2, deverá ser devidamente justificada no processo administrativo.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10.2.2.    O indeferimento total ou parcial do pedido de alteração não desobriga o Detentor do compromisso assumido nem o exime de eventuais penalidades por descumprimento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10.2.3.    O Detentor não será liberado do compromisso assumido ainda que os preços de mercado se tornem superiores ao registrado.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10.2.4.       O preço registrado poderá ser revisto de ofício pelo Órgão ou Entidade Gerenciadora em </w:t>
      </w:r>
      <w:proofErr w:type="gramStart"/>
      <w:r w:rsidRPr="00C0544E">
        <w:rPr>
          <w:rFonts w:ascii="Arial" w:eastAsiaTheme="minorHAnsi" w:hAnsi="Arial" w:cs="Arial"/>
          <w:sz w:val="20"/>
          <w:szCs w:val="20"/>
          <w:lang w:eastAsia="en-US"/>
        </w:rPr>
        <w:t>decorrência  de</w:t>
      </w:r>
      <w:proofErr w:type="gramEnd"/>
      <w:r w:rsidRPr="00C0544E">
        <w:rPr>
          <w:rFonts w:ascii="Arial" w:eastAsiaTheme="minorHAnsi" w:hAnsi="Arial" w:cs="Arial"/>
          <w:sz w:val="20"/>
          <w:szCs w:val="20"/>
          <w:lang w:eastAsia="en-US"/>
        </w:rPr>
        <w:t xml:space="preserve"> eventual redução do valor praticado no mercado, ou de fato que eleve o custo do item registrado.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10.2.5.      Não havendo êxito nas negociações, o órgão ou a entidade gerenciadora poderá convocar os licitantes remanescentes ou integrantes do cadastro de reserva, se houver, ou proceder à revogação do item, ou do grupo/lote, ou de toda a ARP, conforme o caso, adotando as medidas cabíveis para obter a contratação mais vantajosa.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10.2.6.       A solicitação de revisão de preço(s) deverá ser devidamente justificada e acompanhada de documentos comprobatórios da sua necessidade, originais ou cópias autenticadas, para análise em aproximadamente 10 dias úteis, contados a partir da entrega da documentação completa pelo Detentor.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10.3.      Os pedidos para revisão de preço deverão ser </w:t>
      </w:r>
      <w:proofErr w:type="spellStart"/>
      <w:r w:rsidRPr="00C0544E">
        <w:rPr>
          <w:rFonts w:ascii="Arial" w:eastAsiaTheme="minorHAnsi" w:hAnsi="Arial" w:cs="Arial"/>
          <w:sz w:val="20"/>
          <w:szCs w:val="20"/>
          <w:lang w:eastAsia="en-US"/>
        </w:rPr>
        <w:t>protolocados</w:t>
      </w:r>
      <w:proofErr w:type="spellEnd"/>
      <w:r w:rsidRPr="00C0544E">
        <w:rPr>
          <w:rFonts w:ascii="Arial" w:eastAsiaTheme="minorHAnsi" w:hAnsi="Arial" w:cs="Arial"/>
          <w:sz w:val="20"/>
          <w:szCs w:val="20"/>
          <w:lang w:eastAsia="en-US"/>
        </w:rPr>
        <w:t xml:space="preserve"> no setor de compras do munícipio de Braúnas ou por meio de envio para o </w:t>
      </w:r>
      <w:proofErr w:type="spellStart"/>
      <w:r w:rsidRPr="00C0544E">
        <w:rPr>
          <w:rFonts w:ascii="Arial" w:eastAsiaTheme="minorHAnsi" w:hAnsi="Arial" w:cs="Arial"/>
          <w:sz w:val="20"/>
          <w:szCs w:val="20"/>
          <w:lang w:eastAsia="en-US"/>
        </w:rPr>
        <w:t>email</w:t>
      </w:r>
      <w:proofErr w:type="spellEnd"/>
      <w:r w:rsidRPr="00C0544E">
        <w:rPr>
          <w:rFonts w:ascii="Arial" w:eastAsiaTheme="minorHAnsi" w:hAnsi="Arial" w:cs="Arial"/>
          <w:sz w:val="20"/>
          <w:szCs w:val="20"/>
          <w:lang w:eastAsia="en-US"/>
        </w:rPr>
        <w:t xml:space="preserve"> </w:t>
      </w:r>
      <w:hyperlink r:id="rId19" w:history="1">
        <w:r w:rsidRPr="00C0544E">
          <w:rPr>
            <w:rFonts w:ascii="Arial" w:eastAsiaTheme="minorHAnsi" w:hAnsi="Arial" w:cs="Arial"/>
            <w:sz w:val="20"/>
            <w:szCs w:val="20"/>
            <w:u w:val="single"/>
            <w:lang w:eastAsia="en-US"/>
          </w:rPr>
          <w:t>licitacao@braunas.mg.gov.br</w:t>
        </w:r>
      </w:hyperlink>
      <w:r w:rsidRPr="00C0544E">
        <w:rPr>
          <w:rFonts w:ascii="Arial" w:eastAsiaTheme="minorHAnsi" w:hAnsi="Arial" w:cs="Arial"/>
          <w:sz w:val="20"/>
          <w:szCs w:val="20"/>
          <w:lang w:eastAsia="en-US"/>
        </w:rPr>
        <w:t xml:space="preserve"> .</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10.4.        Os pedidos de revisão de preço e de alteração de marca, enquanto não deferidos total ou parcialmente, não isentam o Detentor a dar continuidade às entregas nas condições vigentes.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10.5.       A alteração de </w:t>
      </w:r>
      <w:proofErr w:type="gramStart"/>
      <w:r w:rsidRPr="00C0544E">
        <w:rPr>
          <w:rFonts w:ascii="Arial" w:eastAsiaTheme="minorHAnsi" w:hAnsi="Arial" w:cs="Arial"/>
          <w:sz w:val="20"/>
          <w:szCs w:val="20"/>
          <w:lang w:eastAsia="en-US"/>
        </w:rPr>
        <w:t>preço  somente</w:t>
      </w:r>
      <w:proofErr w:type="gramEnd"/>
      <w:r w:rsidRPr="00C0544E">
        <w:rPr>
          <w:rFonts w:ascii="Arial" w:eastAsiaTheme="minorHAnsi" w:hAnsi="Arial" w:cs="Arial"/>
          <w:sz w:val="20"/>
          <w:szCs w:val="20"/>
          <w:lang w:eastAsia="en-US"/>
        </w:rPr>
        <w:t xml:space="preserve"> terá validade a partir da publicação no DOM – Diário Oficial 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Município, produzindo todos os efeitos legais, não se exigindo nenhum outro instrumento jurídico formal para a sua efetivação.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10.6.  As alterações citadas no subitem anterior, valerão somente para as futuras contratações e não para as contratações já realizadas.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10.7.    Será pago o preço vigente na data em que as Notas de Empenho ou outros instrumentos equivalentes forem entregues ao Detentor, independentemente da data de entrega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na unidade requisitante, ou de qualquer revisão de preços deferida nesse intervalo de tempo.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PRIMEIRA - DAS OBRIGAÇÕES DO ÓRGÃO OU DA ENTIDADE GERENCIADORA, DOS ÓRGÃOS PARTICIPANTES E DO DETENTOR DA ATA</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   Das obrigações do Órgão ou da Entidade Gerenciadora: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11.1.1.    Gerenciar a ARP, em especial o controle dos quantitativos e das autorizações para as respectivas contratações, as quais deverão indicar o detentor, as quantidades e os valores a serem praticados.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11.1.2.    Autorizar a adesão à ARP pelo Órgão ou pela Entidade não Participante, nas condições previstas na legislação.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11.1.3.    Acompanhar os preços de mercado e registrados, bem como conduzir os procedimentos relativos às alterações dos preços registrados e substituições de marcas, devidamente justificados.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11.1.4.     Avaliar a solicitação motivada de inclusão ou alteração de itens sugeridos pelos órgãos ou pelas entidades da administração municipal, promovendo, se for o caso, a adequação dos respectivos termos de referência ou projetos básicos para atender aos requisitos de padronização e racionalização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11.1.5.    Aplicar, garantida a ampla defesa e o contraditório, as penalidades decorrentes do descumprimento do pactuado na ARP ou do descumprimento das obrigações contratuais, em relação às suas próprias contratações, bem como de comportamentos que comprometam o funcionamento do SRP.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11.1.6.     Definir acerca da possibilidade de participação, ou não, de órgãos e de entidades integrantes de outras esferas governamentais.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11.1.7.    Publicar no Diário Oficial do Município as alterações de preço(s) e marca(s).</w:t>
      </w:r>
    </w:p>
    <w:p w:rsidR="00E72D56" w:rsidRPr="00C0544E" w:rsidRDefault="00E72D56" w:rsidP="00E72D56">
      <w:pPr>
        <w:autoSpaceDE w:val="0"/>
        <w:autoSpaceDN w:val="0"/>
        <w:adjustRightInd w:val="0"/>
        <w:spacing w:after="0" w:line="240" w:lineRule="auto"/>
        <w:jc w:val="both"/>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11.2.</w:t>
      </w:r>
      <w:r w:rsidRPr="00C0544E">
        <w:rPr>
          <w:rFonts w:ascii="Arial" w:eastAsiaTheme="minorHAnsi" w:hAnsi="Arial" w:cs="Arial"/>
          <w:sz w:val="20"/>
          <w:szCs w:val="20"/>
          <w:lang w:eastAsia="en-US"/>
        </w:rPr>
        <w:t xml:space="preserve">   </w:t>
      </w:r>
      <w:r w:rsidRPr="00C0544E">
        <w:rPr>
          <w:rFonts w:ascii="Arial" w:eastAsiaTheme="minorHAnsi" w:hAnsi="Arial" w:cs="Arial"/>
          <w:b/>
          <w:bCs/>
          <w:sz w:val="20"/>
          <w:szCs w:val="20"/>
          <w:lang w:eastAsia="en-US"/>
        </w:rPr>
        <w:t>Das obrigações dos Órgãos Participantes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11.2.1.    Solicitar, acompanhar e fiscalizar o fornecimento do(s) bem (</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assim como se responsabilizar pelo pedido dentro dos quantitativos fixados.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11.2.2.     Promover a formalização do contrato ou instrumento equivalente, após autorização do Órgão ou Entidade Gerenciadora.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11.2.3.       Zelar pelo cumprimento das obrigações contratuais, bem como pela aplicação de eventuais penalidades decorrentes do descumprimento do contrato em que figure como parte.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11.2.4.     Informar ao Órgão ou Entidade Gerenciadora, no prazo de 5 (cinco) dias da ocorrência, qualquer descumprimento de obrigação por parte do Detentor, em especial a recusa em assinar o contrato ou retirar o documento equivalente no prazo estabelecido.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11.2.5.    Encaminhar ao Órgão Gerenciador cópia dos documentos emitidos, eventuais anulações e relatório de desempenho de Fornecedor, nos casos em que o contrato for substituído por Nota de Empenho ou instrumento equivalente.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11.2.6.       Realizar a cobrança pelo cumprimento das obrigações contratualmente assumidas e aplicar, observada a ampla defesa e o contraditório, eventuais penalidades decorrentes do descumprimento de cláusulas contratuais em relação às suas contratações.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11.2.7.     Acompanhar os preços e marcas registrados no Diário Oficial do Município, para verificação de possíveis alterações.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11.2.8.    Pagar no vencimento a fatura correspondente ao fornecimento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11.2.8.1.         Os documentos fiscais deverão estar devidamente atestados por servidor ou comissão responsável pelo recebimento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após o recebimento definitivo do(s) mesmo(s)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11.2.9.      Fiscalizar a manutenção das condições de habilitação e qualificações do Detentor, exigidas no edital, durante toda a execução do fornecimento, em cumprimento ao disposto no Inciso V do artigo 92 da Lei Federal nº 14.133/21 e do Decreto Municipal nº 06/2024.</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11.2.10.        Notificar o Detentor por escrito, fixando-lhe prazo para corrigir defeitos ou irregularidades encontradas na execução do fornecimento.</w:t>
      </w:r>
    </w:p>
    <w:p w:rsidR="00E72D56" w:rsidRPr="00C0544E" w:rsidRDefault="00E72D56" w:rsidP="00E72D56">
      <w:pPr>
        <w:autoSpaceDE w:val="0"/>
        <w:autoSpaceDN w:val="0"/>
        <w:adjustRightInd w:val="0"/>
        <w:spacing w:after="0" w:line="240" w:lineRule="auto"/>
        <w:jc w:val="both"/>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11.3.</w:t>
      </w:r>
      <w:r w:rsidRPr="00C0544E">
        <w:rPr>
          <w:rFonts w:ascii="Arial" w:eastAsiaTheme="minorHAnsi" w:hAnsi="Arial" w:cs="Arial"/>
          <w:sz w:val="20"/>
          <w:szCs w:val="20"/>
          <w:lang w:eastAsia="en-US"/>
        </w:rPr>
        <w:t xml:space="preserve">   </w:t>
      </w:r>
      <w:r w:rsidRPr="00C0544E">
        <w:rPr>
          <w:rFonts w:ascii="Arial" w:eastAsiaTheme="minorHAnsi" w:hAnsi="Arial" w:cs="Arial"/>
          <w:b/>
          <w:bCs/>
          <w:sz w:val="20"/>
          <w:szCs w:val="20"/>
          <w:lang w:eastAsia="en-US"/>
        </w:rPr>
        <w:t>Das obrigações do Detentor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11.3.1.    Confirmar o recebimento da(s) Nota(s) de Empenho encaminhadas por e-mail ou outro meio eficaz, no prazo máximo de 03 (três) dias úteis;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11.3.2.    Atender a todos os pedidos de fornecimento, não se admitindo procrastinação em função de pedido de revisão de preço ou substituição de marca.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11.3.3.    Praticar, sempre, o(s) preço(s) e as marca(s) vigente(s) publicado(s) no Diário Oficial do Município pelo Órgão ou Entidade Gerenciadora.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11.3.4.     Entregar 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no prazo, local e condições estabelecidos, cumprindo, fielmente, todas as disposições constantes no Edital e na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11.3.5.    Responsabilizar-se pelo transporte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de seu estabelecimento até o local determinado, bem como pelo seu descarregamento até o interior do local de entrega.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11.3.6.       Garantir a boa qualidade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fornecido(s), respondendo por qualquer deterioração, substituindo-os sempre que for o caso.</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t>11.3.61. O Detentor deverá garantir a qualidade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entregue(s) mesmo após o vencimento desta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11.3.7.      Substituir, após solicitação do Órgão ou Entidade Gerenciadora, ou propor a substituição da(s) marca(s)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registrado(s), mantendo no mínimo os padrões fixados no edital e nesta ARP, sempre que for comprovado que a qualidade da marca atual não atende mais às especificações exigidas ou se encontra fora da legislação aplicável.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11.3.8.    Providenciar a imediata correção das irregularidades apontadas quanto à execução do fornecimento, nos termos do edital e da legislação aplicável.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11.3.9.    Entregar, o(s) laudo(s) de análise do(s)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quando necessário e exigido pela Administração, durante a execução do fornecimento, nos termos do edital e da legislação aplicável.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11.3.10.     Manter, durante toda a vigência desta ARP, as mesmas condições de habilitação, especialmente as de regularidade fiscal e trabalhista exigidas na fase licitatória e/ou assinatura da ARP, inclusive as relativas ao INSS e ao FGTS, renovando as certidões sempre que vencidas e apresentando-as ao setor competente do Órgão ou Entidade Gerenciadora ou Órgão Participante, quando solicitadas.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11.3.11.      Comunicar ao Órgão ou Entidade Gerenciadora toda e qualquer alteração de dados cadastrais para atualização.</w:t>
      </w:r>
    </w:p>
    <w:p w:rsidR="001B6B19"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11.3.12.        Apresentar, sempre que solicitado pelo Órgão ou Entidade Gerenciadora, comprovação de cumprimento das obrigações tributárias e sociais, bem como outras legalmente exigidas. </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w:t>
      </w:r>
      <w:proofErr w:type="gramStart"/>
      <w:r w:rsidRPr="00C0544E">
        <w:rPr>
          <w:rFonts w:ascii="Arial" w:eastAsiaTheme="minorHAnsi" w:hAnsi="Arial" w:cs="Arial"/>
          <w:sz w:val="20"/>
          <w:szCs w:val="20"/>
          <w:lang w:eastAsia="en-US"/>
        </w:rPr>
        <w:t>13.Responsabilizar</w:t>
      </w:r>
      <w:proofErr w:type="gramEnd"/>
      <w:r w:rsidRPr="00C0544E">
        <w:rPr>
          <w:rFonts w:ascii="Arial" w:eastAsiaTheme="minorHAnsi" w:hAnsi="Arial" w:cs="Arial"/>
          <w:sz w:val="20"/>
          <w:szCs w:val="20"/>
          <w:lang w:eastAsia="en-US"/>
        </w:rPr>
        <w:t>-se pelos salários, encargos sociais, previdenciários, securitários, tributários e quaisquer outros que incidam ou venham a incidir sobre seu pessoal necessário à execução do fornecimento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11.3.14.     Arcar com todas as despesas pertinentes ao fornecimento contratado, tais como tributos, fretes, embalagem e demais encargos.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11.3.15.       Responder, integralmente, pelos danos causados ao Órgão ou Entidade Gerenciadora ou a terceiros, por sua culpa ou dolo, decorrentes da execução desta ARP, não reduzindo ou excluindo a responsabilidade o mero fato de a execução ser fiscalizada ou acompanhada por parte do Órgão ou Entidade Gerenciadora e Órgãos Participantes.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11.3.16.       Submeter-se às normas e determinações do Contratante no que se referem à execução do contrato.</w:t>
      </w:r>
    </w:p>
    <w:p w:rsidR="00E72D56" w:rsidRPr="00C0544E" w:rsidRDefault="00E72D56" w:rsidP="00E72D56">
      <w:pPr>
        <w:autoSpaceDE w:val="0"/>
        <w:autoSpaceDN w:val="0"/>
        <w:adjustRightInd w:val="0"/>
        <w:spacing w:after="0" w:line="240" w:lineRule="auto"/>
        <w:rPr>
          <w:rFonts w:ascii="Arial" w:eastAsiaTheme="minorHAnsi" w:hAnsi="Arial" w:cs="Arial"/>
          <w:b/>
          <w:bCs/>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MS Gothic" w:eastAsia="MS Gothic" w:hAnsi="MS Gothic" w:cs="MS Gothic" w:hint="eastAsia"/>
          <w:b/>
          <w:bCs/>
          <w:sz w:val="20"/>
          <w:szCs w:val="20"/>
          <w:lang w:eastAsia="en-US"/>
        </w:rPr>
        <w:t> </w:t>
      </w:r>
      <w:r w:rsidRPr="00C0544E">
        <w:rPr>
          <w:rFonts w:ascii="Arial" w:eastAsiaTheme="minorHAnsi" w:hAnsi="Arial" w:cs="Arial"/>
          <w:b/>
          <w:bCs/>
          <w:sz w:val="20"/>
          <w:szCs w:val="20"/>
          <w:lang w:eastAsia="en-US"/>
        </w:rPr>
        <w:t>CLÁUSULA DÉCIMA SEGUNDA- DO CANCELAMENTO DO REGISTRO DE PREÇOS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12.1.      O Órgão ou Entidade Gerenciadora poderá cancelar o registro de preços do Detentor, total ou parcialmente, observados o contraditório e a ampla defesa, nos seguintes casos: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I   – Descumprimento parcial ou total, por parte do detentor, das condições da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II    – Quando o detentor não atender à convocação para firmar as obrigações contratuais decorrentes do registro de preços, não retirar ou não aceitar o instrumento equivalente no prazo estabelecido pelo órgão ou entidade gerenciadora;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proofErr w:type="gramStart"/>
      <w:r w:rsidRPr="00C0544E">
        <w:rPr>
          <w:rFonts w:ascii="Arial" w:eastAsiaTheme="minorHAnsi" w:hAnsi="Arial" w:cs="Arial"/>
          <w:sz w:val="20"/>
          <w:szCs w:val="20"/>
          <w:lang w:eastAsia="en-US"/>
        </w:rPr>
        <w:t>III  –</w:t>
      </w:r>
      <w:proofErr w:type="gramEnd"/>
      <w:r w:rsidRPr="00C0544E">
        <w:rPr>
          <w:rFonts w:ascii="Arial" w:eastAsiaTheme="minorHAnsi" w:hAnsi="Arial" w:cs="Arial"/>
          <w:sz w:val="20"/>
          <w:szCs w:val="20"/>
          <w:lang w:eastAsia="en-US"/>
        </w:rPr>
        <w:t xml:space="preserve"> Nas hipóteses de inexecução parcial ou total do contrato decorrente da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IV    – Nas hipóteses dos preços registrados não estiverem compatíveis com os praticados no mercado e o detentor se recusar a adequá-los na forma solicitada pelo órgão ou pela entidade gerenciadora, prevista no edital e na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V   – Por razões de interesse público, reduzida a termo no processo;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VII   – Quando o detentor for suspenso ou impedido de licitar e contratar com a administração municipal;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VIII    – Quando o detentor for declarado inidôneo para licitar ou contratar com a administração pública; IX – Amigavelmente, por acordo entre as partes, reduzida a termo no processo, desde que haja conveniência para a administração;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X   – Por ordem judicial.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XI   - No caso de alteração social ou modificação da finalidade ou da estrutura da empresa que restrinja sua capacidade de concluir o contrato.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XII    - Nos casos em que o Detentor estiver envolvido em casos de corrupção, nos termos da Lei Federal nº 12.846, de 1º de agosto de 2013.</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XIII   – No caso de não cumprimento da regra referente à subcontratação prevista no Termo de Referência.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12.2.     A notificação do Órgão ou Entidade Gerenciadora para o cancelamento do preço registrado será enviada diretamente ao Detentor da ARP por ofício, correspondência eletrônica ou por outro meio eficaz, e no caso da ausência do recebimento, a notificação será publicada no DOM.</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12.3.    A solicitação do Detentor para cancelamento do registro de preço deverá ser formulada por escrito, assegurando-se o fornecimento do bem registrado por prazo mínimo de quarenta e cinco dias, contado a partir da comprovação do recebimento da solicitação do cancelamento, salvo na hipótese da impossibilidade de seu cumprimento, devidamente justificada e aprovada pelo Órgão ou Entidade Gerenciadora.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12.4.       O Detentor poderá solicitar o cancelamento do seu preço registrado na ocorrência de fato superveniente decorrente de caso fortuito ou de força maior, devidamente comprovados, bem como nas hipóteses compreendidas na legislação aplicável a que venham comprometer o fornecimento do bem.</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12.5.      O cancelamento da ARP não afasta a possibilidade de aplicação de sanções, observadas as competências previstas na lei federal 14.133/21.</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12.6.    O cancelamento do Registro, nas hipóteses previstas, será formalizado por despacho da Autoridade Superior do Órgão ou Entidade Gerenciadora e publicado no DOM.</w:t>
      </w:r>
    </w:p>
    <w:p w:rsidR="001B6B19" w:rsidRPr="00C0544E" w:rsidRDefault="001B6B19" w:rsidP="00E72D56">
      <w:pPr>
        <w:autoSpaceDE w:val="0"/>
        <w:autoSpaceDN w:val="0"/>
        <w:adjustRightInd w:val="0"/>
        <w:spacing w:after="0" w:line="240" w:lineRule="auto"/>
        <w:jc w:val="both"/>
        <w:rPr>
          <w:rFonts w:ascii="Arial" w:eastAsiaTheme="minorHAnsi" w:hAnsi="Arial" w:cs="Arial"/>
          <w:sz w:val="20"/>
          <w:szCs w:val="20"/>
          <w:lang w:eastAsia="en-US"/>
        </w:rPr>
      </w:pPr>
    </w:p>
    <w:p w:rsidR="00E72D56" w:rsidRPr="00C0544E" w:rsidRDefault="00E72D56" w:rsidP="00E72D56">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TERCEIRA- DA ADESÃO EM ATA DE REGISTRO DE PREÇOS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13.1.    A ARP, durante sua vigência, poderá ser utilizada, por qualquer Órgão </w:t>
      </w:r>
      <w:proofErr w:type="gramStart"/>
      <w:r w:rsidRPr="00C0544E">
        <w:rPr>
          <w:rFonts w:ascii="Arial" w:eastAsiaTheme="minorHAnsi" w:hAnsi="Arial" w:cs="Arial"/>
          <w:sz w:val="20"/>
          <w:szCs w:val="20"/>
          <w:lang w:eastAsia="en-US"/>
        </w:rPr>
        <w:t>não Participante</w:t>
      </w:r>
      <w:proofErr w:type="gramEnd"/>
      <w:r w:rsidRPr="00C0544E">
        <w:rPr>
          <w:rFonts w:ascii="Arial" w:eastAsiaTheme="minorHAnsi" w:hAnsi="Arial" w:cs="Arial"/>
          <w:sz w:val="20"/>
          <w:szCs w:val="20"/>
          <w:lang w:eastAsia="en-US"/>
        </w:rPr>
        <w:t>, observada a legislação vigente.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13.1.1.    Os órgãos ou as entidades municipais não poderão aderir à ARP para suprir demandas conhecidas anteriormente à publicação do edital que originou o Registro de Preços, salvo com devida justificativa aprovada pelo ordenador de despesas.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13.2.      As aquisições ou as contratações adicionais não poderão exceder, por órgão ou entidade não participante, a 50% (cinquenta por cento) dos quantitativos dos itens do instrumento convocatório registrados na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13.2.1.       As aquisições ou contratações adicionais não poderão exceder, na totalidade, ao dobro do quantitativo de cada item registrado na ARP, independentemente do número de órgãos não participantes que aderirem.</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13.1.    A ARP, durante sua vigência, poderá ser utilizada, por qualquer Órgão </w:t>
      </w:r>
      <w:proofErr w:type="gramStart"/>
      <w:r w:rsidRPr="00C0544E">
        <w:rPr>
          <w:rFonts w:ascii="Arial" w:eastAsiaTheme="minorHAnsi" w:hAnsi="Arial" w:cs="Arial"/>
          <w:sz w:val="20"/>
          <w:szCs w:val="20"/>
          <w:lang w:eastAsia="en-US"/>
        </w:rPr>
        <w:t>não Participante</w:t>
      </w:r>
      <w:proofErr w:type="gramEnd"/>
      <w:r w:rsidRPr="00C0544E">
        <w:rPr>
          <w:rFonts w:ascii="Arial" w:eastAsiaTheme="minorHAnsi" w:hAnsi="Arial" w:cs="Arial"/>
          <w:sz w:val="20"/>
          <w:szCs w:val="20"/>
          <w:lang w:eastAsia="en-US"/>
        </w:rPr>
        <w:t>, observada a legislação vigente.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13.1.1.    Os órgãos ou as entidades municipais não poderão aderir à ARP para suprir demandas conhecidas anteriormente à publicação do edital que originou o Registro de Preços, salvo com devida justificativa aprovada pelo ordenador de despesas.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13.2.      As aquisições ou as contratações adicionais não poderão exceder, por órgão ou entidade não participante, a 50% (cinquenta por cento) dos quantitativos dos itens do instrumento convocatório registrados na ARP.</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13.2.1.       As aquisições ou contratações adicionais não poderão exceder, na totalidade, ao dobro do quantitativo de cada item registrado na ARP, independentemente do número de órgãos não participantes que aderirem.</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1B6B19">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QUARTA- DA PROTEÇÃO E TRANSMISSÃO DE INFORMAÇÃO, DADOS PESSOAIS E/OU BASE DE DADOS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     O Detentor obriga-se ao dever de proteção, confidencialidade e sigilo de toda informação, dados pessoais e/ou base de dados a que tenha acesso, inclusive em razão de licenciamento ou da operação dos programas/sistemas, nos termos da Lei nº 13.709/2018, suas alterações e regulamentações posteriores, durante o cumprimento do objeto descrito no presente instrumento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14.1.1.      O Detentor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14.1.2.    O Detentor deve assegurar-se de que todos os seus colaboradores, consultores e/ou prestadores de serviços que, no exercício das suas atividades, tenham acesso e/ou conhecimento da informação e/ou dos dados pessoais, respeitem o dever de proteção, confidencialidade e sigilo.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14.1.3.    O Detentor não poderá utilizar-se de informação, dados pessoais e/ou base de dados a que tenha acesso, para fins distintos ao cumprimento do objeto deste instrumento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14.1.4.     O Detentor não poderá disponibilizar e/ou transmitir a terceiros, sem prévia autorização escrita, informação, dados pessoais e/ou base de dados a que tenha acesso em razão do cumprimento do objeto deste instrumento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14.1.4.1.      O Detentor obriga-se a fornecer informação, dados pessoais e/ou base de dados estritamente necessários caso quando da transmissão autorizada a terceiros durante o cumprimento do objeto descrito neste instrumento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14.1.5.      O Detentor fica obrigado a devolver todos os documentos, registros e cópias que contenham informação, dados pessoais e/ou base de dados a que tenha tido acesso durante a execução do cumprimento do objeto deste instrumento contratual no prazo de 30 (trinta) dias corridos contados da rescisão contratual, restando autorizada a conservação apenas nas hipóteses legalmente previstas.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14.1.5.1.     Ao Detentor não será permitido deter cópias ou backups, informação, dados pessoais e/ou base de dados a que tenha tido acesso durante a execução do cumprimento do objeto deste instrumento contratual.</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14.1.5.1.1.     O Detentor deverá eliminar os dados pessoais a que tiver conhecimento ou posse em razão do cumprimento do objeto deste instrumento contratual tão logo não haja necessidade de realizar seu tratamento.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14.1.6.   O Detentor deverá notificar, imediatamente, o Órgão ou Entidade Gerenciadora/Órgãos Participantes no caso de vazamento, perda parcial ou total de informação, dados pessoais e/ou base de dados.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14.1.6.1.    A notificação não eximirá o Detentor das obrigações e/ou sanções que possam incidir em razão da perda de informação, dados pessoais e/ou base de dados.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14.1.6.2.    O Detentor que descumprir nos termos da Lei nº 13.709/2018 suas alterações e regulamentações posteriores, durante ou após a execução do objeto descrito no presente instrumento contratual fica obrigado a assumir total responsabilidade e ao ressarcimento por todo e qualquer dano e/ou prejuízo sofrido, incluindo sanções aplicadas pela autoridade competente.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14.1.7.       O Detentor fica obrigado a manter preposto para comunicação com o Órgão ou Entidade Gerenciadora/ para os assuntos pertinentes à Lei nº 13.709/2018 suas alterações e regulamentações posteriores.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14.1.8.      O dever de sigilo e confidencialidade, e as demais obrigações descritas na presente cláusula, permanecerão em vigor após a extinção das relações entre o Detentor e o Órgão ou Entidade Gerenciadora/Órgãos Participantes, bem como, entre o Detentor e os seus colaboradores, subcontratados, consultores e/ou prestadores de serviços sob pena das sanções </w:t>
      </w:r>
      <w:r w:rsidRPr="00C0544E">
        <w:rPr>
          <w:rFonts w:ascii="Arial" w:eastAsiaTheme="minorHAnsi" w:hAnsi="Arial" w:cs="Arial"/>
          <w:sz w:val="20"/>
          <w:szCs w:val="20"/>
          <w:lang w:eastAsia="en-US"/>
        </w:rPr>
        <w:lastRenderedPageBreak/>
        <w:t>previstas na Lei nº 13.709/2018, suas alterações e regulamentações posteriores, salvo decisão judicial contrária.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14.1.9.     O não cumprimento de quaisquer das obrigações descritas nesta cláusula sujeitará o Detentor a processo administrativo para apuração de responsabilidade e, consequente, sanção, sem prejuízo de outras cominações cíveis e penais.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1B6B19">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QUINTA - DAS SANÇÕES ADMINISTRATIVAS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15.1.      O descumprimento das obrigações assumidas caracterizará a inadimplência da CONTRATADA, sujeitando-a as penalidades de advertência, multa de até 30% (trinta) por cento do valor global deste instrumento, suspensão no direito de licitar e contratar com o município, bem como à declaração de inidoneidade, conforme previstos na Lei Federal 14.133/21, salvo a superveniência comprovada de motivo de força maior desde que aceito pela Administração;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15.2.      Ficam estabelecidos os seguintes percentuais de multas, aplicáveis quando do descumprimento assumidos: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15.3.    0,5% (zero vírgula cinco por cento) por dia de atraso na entregue do objeto, ou por dia de atraso no cumprimento de obrigação assumida ou legal, até o 30º (trigésimo) dia, calculados sobre o valor de cada ordem de fornecimento não atendida;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15.4.   Até 10% (dez por cento) sobre o valor registrado e juros de 1% (um por cento) ao mês, incididos sobre o valor da multa, no caso de atraso superior à 30 (trinta) dias no fornecimento objeto de não cumprimento de obrigação legal, com a possível extinção do compromisso;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15.5.     Até 30% (trinta por cento) sobre o valor do registro, na hipótese da compromissária fornecedora, injustificadamente, desistir do compromisso ou der causa a sua rescisão, bem como nos demais casos de descumprimento das obrigações, quando o município em face da gravidade analisará os critérios de proporcionalidade e razoabilidade.</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15.6.   O valor das multas aplicadas, após será descontado dos pagamentos devidos pelo município.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15.7.     As sanções previstas, em face da gravidade da infração, poderão ser aplicadas cumulativamente, após regular processo administrativo em que se garantirá a observância dos princípios do contraditório e da ampla defesa.</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15.8.       A CONTRATADA deixando de entregar documento exigido, apresentado documentação falsa, ensejando o retardamento da execução do objeto, falhando ou fraudando no fornecimento, comportando-se de modo inidôneo ou cometendo fraude fiscal, ficará impedida de licitar e contratar com o município pelo prazo de até 06 (seis) anos, sem prejuízo de multas previstas neste documento e demais cominações legais.</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15.9.     Em todas as situações que couberem </w:t>
      </w:r>
      <w:proofErr w:type="gramStart"/>
      <w:r w:rsidRPr="00C0544E">
        <w:rPr>
          <w:rFonts w:ascii="Arial" w:eastAsiaTheme="minorHAnsi" w:hAnsi="Arial" w:cs="Arial"/>
          <w:sz w:val="20"/>
          <w:szCs w:val="20"/>
          <w:lang w:eastAsia="en-US"/>
        </w:rPr>
        <w:t>as sansões</w:t>
      </w:r>
      <w:proofErr w:type="gramEnd"/>
      <w:r w:rsidRPr="00C0544E">
        <w:rPr>
          <w:rFonts w:ascii="Arial" w:eastAsiaTheme="minorHAnsi" w:hAnsi="Arial" w:cs="Arial"/>
          <w:sz w:val="20"/>
          <w:szCs w:val="20"/>
          <w:lang w:eastAsia="en-US"/>
        </w:rPr>
        <w:t xml:space="preserve"> administrativas, será observado o regramento previsto nos artigos 155 e 156 da Lei Federal nº 14.133/21, sendo assegurado ao sancionado o direito ao contraditório e ampla defesa nos termos dos art. 157e 158 da Lei Federal nº 14.133/21.</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1B6B19">
      <w:pPr>
        <w:pBdr>
          <w:top w:val="single" w:sz="4" w:space="1" w:color="auto"/>
          <w:bottom w:val="single" w:sz="4" w:space="1" w:color="auto"/>
        </w:pBdr>
        <w:autoSpaceDE w:val="0"/>
        <w:autoSpaceDN w:val="0"/>
        <w:adjustRightInd w:val="0"/>
        <w:spacing w:after="0" w:line="240" w:lineRule="auto"/>
        <w:jc w:val="center"/>
        <w:rPr>
          <w:rFonts w:ascii="Arial" w:eastAsiaTheme="minorHAnsi" w:hAnsi="Arial" w:cs="Arial"/>
          <w:b/>
          <w:bCs/>
          <w:sz w:val="20"/>
          <w:szCs w:val="20"/>
          <w:lang w:eastAsia="en-US"/>
        </w:rPr>
      </w:pPr>
      <w:r w:rsidRPr="00C0544E">
        <w:rPr>
          <w:rFonts w:ascii="Arial" w:eastAsiaTheme="minorHAnsi" w:hAnsi="Arial" w:cs="Arial"/>
          <w:b/>
          <w:bCs/>
          <w:sz w:val="20"/>
          <w:szCs w:val="20"/>
          <w:lang w:eastAsia="en-US"/>
        </w:rPr>
        <w:t>CLÁUSULA DÉCIMA SEXTA - DAS DISPOSIÇÕES FINAIS</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16.1.   Aplicam-se aos bem(</w:t>
      </w:r>
      <w:proofErr w:type="spellStart"/>
      <w:r w:rsidRPr="00C0544E">
        <w:rPr>
          <w:rFonts w:ascii="Arial" w:eastAsiaTheme="minorHAnsi" w:hAnsi="Arial" w:cs="Arial"/>
          <w:sz w:val="20"/>
          <w:szCs w:val="20"/>
          <w:lang w:eastAsia="en-US"/>
        </w:rPr>
        <w:t>ns</w:t>
      </w:r>
      <w:proofErr w:type="spellEnd"/>
      <w:r w:rsidRPr="00C0544E">
        <w:rPr>
          <w:rFonts w:ascii="Arial" w:eastAsiaTheme="minorHAnsi" w:hAnsi="Arial" w:cs="Arial"/>
          <w:sz w:val="20"/>
          <w:szCs w:val="20"/>
          <w:lang w:eastAsia="en-US"/>
        </w:rPr>
        <w:t>) todas as normas e exigências do Código de Defesa do Consumidor.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16.2.    A tolerância do Município com qualquer atraso ou inadimplência por parte do Detentor não importará de forma alguma em alteração ou novação.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16.3.    Para ciência dos interessados e efeitos legais, a publicação do extrato da presente ARP no DOM – Diário Oficial do Município - será providenciada e correrá por conta e ônus do Município.</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16.4.      Vinculam a esta ARP, independentemente de transcrição, o Edital e seus Anexos, bem como a proposta do Detentor.</w:t>
      </w:r>
    </w:p>
    <w:p w:rsidR="00E72D56" w:rsidRPr="00C0544E" w:rsidRDefault="00E72D56" w:rsidP="00E72D56">
      <w:pPr>
        <w:autoSpaceDE w:val="0"/>
        <w:autoSpaceDN w:val="0"/>
        <w:adjustRightInd w:val="0"/>
        <w:spacing w:after="0" w:line="240" w:lineRule="auto"/>
        <w:jc w:val="both"/>
        <w:rPr>
          <w:rFonts w:ascii="Arial" w:eastAsiaTheme="minorHAnsi" w:hAnsi="Arial" w:cs="Arial"/>
          <w:sz w:val="20"/>
          <w:szCs w:val="20"/>
          <w:lang w:eastAsia="en-US"/>
        </w:rPr>
      </w:pPr>
      <w:r w:rsidRPr="00C0544E">
        <w:rPr>
          <w:rFonts w:ascii="Arial" w:eastAsiaTheme="minorHAnsi" w:hAnsi="Arial" w:cs="Arial"/>
          <w:sz w:val="20"/>
          <w:szCs w:val="20"/>
          <w:lang w:eastAsia="en-US"/>
        </w:rPr>
        <w:t>16.5.    O foro designado para julgamento de quaisquer questões judiciais resultantes deste Edital será o da Comarca de Mesquita/MG.</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t> </w:t>
      </w:r>
    </w:p>
    <w:p w:rsidR="00E72D56" w:rsidRPr="00C0544E" w:rsidRDefault="00E72D56" w:rsidP="00E72D56">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Braúnas–MG </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 xml:space="preserve">de </w:t>
      </w:r>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de 20</w:t>
      </w:r>
      <w:r w:rsidRPr="00C0544E">
        <w:rPr>
          <w:rFonts w:ascii="Arial" w:eastAsiaTheme="minorHAnsi" w:hAnsi="Arial" w:cs="Arial"/>
          <w:sz w:val="20"/>
          <w:szCs w:val="20"/>
          <w:u w:val="single"/>
          <w:lang w:eastAsia="en-US"/>
        </w:rPr>
        <w:t>      </w:t>
      </w:r>
      <w:proofErr w:type="gramStart"/>
      <w:r w:rsidRPr="00C0544E">
        <w:rPr>
          <w:rFonts w:ascii="Arial" w:eastAsiaTheme="minorHAnsi" w:hAnsi="Arial" w:cs="Arial"/>
          <w:sz w:val="20"/>
          <w:szCs w:val="20"/>
          <w:u w:val="single"/>
          <w:lang w:eastAsia="en-US"/>
        </w:rPr>
        <w:t xml:space="preserve">  </w:t>
      </w:r>
      <w:r w:rsidRPr="00C0544E">
        <w:rPr>
          <w:rFonts w:ascii="Arial" w:eastAsiaTheme="minorHAnsi" w:hAnsi="Arial" w:cs="Arial"/>
          <w:sz w:val="20"/>
          <w:szCs w:val="20"/>
          <w:lang w:eastAsia="en-US"/>
        </w:rPr>
        <w:t>.</w:t>
      </w:r>
      <w:proofErr w:type="gramEnd"/>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lastRenderedPageBreak/>
        <w:t> </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t> </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Arial" w:eastAsiaTheme="minorHAnsi" w:hAnsi="Arial" w:cs="Arial"/>
          <w:sz w:val="20"/>
          <w:szCs w:val="20"/>
          <w:lang w:eastAsia="en-US"/>
        </w:rPr>
        <w:t> </w:t>
      </w: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p>
    <w:p w:rsidR="00E72D56" w:rsidRPr="00C0544E" w:rsidRDefault="00E72D56" w:rsidP="00E72D56">
      <w:pPr>
        <w:autoSpaceDE w:val="0"/>
        <w:autoSpaceDN w:val="0"/>
        <w:adjustRightInd w:val="0"/>
        <w:spacing w:after="0" w:line="240" w:lineRule="auto"/>
        <w:rPr>
          <w:rFonts w:ascii="Arial" w:eastAsiaTheme="minorHAnsi" w:hAnsi="Arial" w:cs="Arial"/>
          <w:sz w:val="20"/>
          <w:szCs w:val="20"/>
          <w:lang w:eastAsia="en-US"/>
        </w:rPr>
      </w:pPr>
      <w:r w:rsidRPr="00C0544E">
        <w:rPr>
          <w:rFonts w:ascii="MS Gothic" w:eastAsia="MS Gothic" w:hAnsi="MS Gothic" w:cs="MS Gothic" w:hint="eastAsia"/>
          <w:sz w:val="20"/>
          <w:szCs w:val="20"/>
          <w:lang w:eastAsia="en-US"/>
        </w:rPr>
        <w:t> </w:t>
      </w:r>
    </w:p>
    <w:p w:rsidR="00E72D56" w:rsidRPr="00C0544E" w:rsidRDefault="001B6B19" w:rsidP="001B6B19">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______________________________________________</w:t>
      </w:r>
    </w:p>
    <w:p w:rsidR="001B6B19" w:rsidRPr="00C0544E" w:rsidRDefault="00E72D56" w:rsidP="001B6B19">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MUNICÍPIO DE BRAÚNAS </w:t>
      </w:r>
    </w:p>
    <w:p w:rsidR="00E72D56" w:rsidRPr="00C0544E" w:rsidRDefault="00E72D56" w:rsidP="001B6B19">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CONTRATANTE</w:t>
      </w:r>
    </w:p>
    <w:p w:rsidR="00E72D56" w:rsidRPr="00C0544E" w:rsidRDefault="00E72D56" w:rsidP="001B6B19">
      <w:pPr>
        <w:autoSpaceDE w:val="0"/>
        <w:autoSpaceDN w:val="0"/>
        <w:adjustRightInd w:val="0"/>
        <w:spacing w:after="0" w:line="240" w:lineRule="auto"/>
        <w:jc w:val="center"/>
        <w:rPr>
          <w:rFonts w:ascii="Arial" w:eastAsiaTheme="minorHAnsi" w:hAnsi="Arial" w:cs="Arial"/>
          <w:sz w:val="20"/>
          <w:szCs w:val="20"/>
          <w:lang w:eastAsia="en-US"/>
        </w:rPr>
      </w:pPr>
    </w:p>
    <w:p w:rsidR="00E72D56" w:rsidRPr="00C0544E" w:rsidRDefault="00E72D56" w:rsidP="001B6B19">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MS Gothic" w:eastAsia="MS Gothic" w:hAnsi="MS Gothic" w:cs="MS Gothic" w:hint="eastAsia"/>
          <w:sz w:val="20"/>
          <w:szCs w:val="20"/>
          <w:lang w:eastAsia="en-US"/>
        </w:rPr>
        <w:t> </w:t>
      </w:r>
    </w:p>
    <w:p w:rsidR="00E72D56" w:rsidRPr="00C0544E" w:rsidRDefault="001B6B19" w:rsidP="001B6B19">
      <w:pPr>
        <w:autoSpaceDE w:val="0"/>
        <w:autoSpaceDN w:val="0"/>
        <w:adjustRightInd w:val="0"/>
        <w:spacing w:after="0" w:line="240" w:lineRule="auto"/>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_______________________________________________</w:t>
      </w:r>
    </w:p>
    <w:p w:rsidR="001B6B19" w:rsidRPr="00C0544E" w:rsidRDefault="00E72D56" w:rsidP="001B6B19">
      <w:pPr>
        <w:autoSpaceDE w:val="0"/>
        <w:autoSpaceDN w:val="0"/>
        <w:adjustRightInd w:val="0"/>
        <w:spacing w:after="0" w:line="240" w:lineRule="auto"/>
        <w:ind w:left="142"/>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 xml:space="preserve">REPRESENTANTE LEGAL </w:t>
      </w:r>
    </w:p>
    <w:p w:rsidR="00E72D56" w:rsidRPr="00C0544E" w:rsidRDefault="00E72D56" w:rsidP="001B6B19">
      <w:pPr>
        <w:autoSpaceDE w:val="0"/>
        <w:autoSpaceDN w:val="0"/>
        <w:adjustRightInd w:val="0"/>
        <w:spacing w:after="0" w:line="240" w:lineRule="auto"/>
        <w:ind w:left="142"/>
        <w:jc w:val="center"/>
        <w:rPr>
          <w:rFonts w:ascii="Arial" w:eastAsiaTheme="minorHAnsi" w:hAnsi="Arial" w:cs="Arial"/>
          <w:sz w:val="20"/>
          <w:szCs w:val="20"/>
          <w:lang w:eastAsia="en-US"/>
        </w:rPr>
      </w:pPr>
      <w:r w:rsidRPr="00C0544E">
        <w:rPr>
          <w:rFonts w:ascii="Arial" w:eastAsiaTheme="minorHAnsi" w:hAnsi="Arial" w:cs="Arial"/>
          <w:sz w:val="20"/>
          <w:szCs w:val="20"/>
          <w:lang w:eastAsia="en-US"/>
        </w:rPr>
        <w:t>RAZÃO SOCIAL DA EMPRESA</w:t>
      </w:r>
    </w:p>
    <w:p w:rsidR="00762EF7" w:rsidRPr="00C0544E" w:rsidRDefault="00762EF7" w:rsidP="00E72D56">
      <w:pPr>
        <w:spacing w:after="0" w:line="276" w:lineRule="auto"/>
        <w:ind w:left="-567" w:right="849"/>
        <w:jc w:val="center"/>
        <w:rPr>
          <w:rFonts w:ascii="Arial" w:eastAsia="Arial MT" w:hAnsi="Arial" w:cs="Arial"/>
          <w:sz w:val="20"/>
          <w:szCs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762EF7" w:rsidRPr="00C0544E" w:rsidRDefault="00762EF7" w:rsidP="00762EF7">
      <w:pPr>
        <w:pStyle w:val="Corpodetexto"/>
        <w:widowControl w:val="0"/>
        <w:tabs>
          <w:tab w:val="left" w:pos="7191"/>
        </w:tabs>
        <w:autoSpaceDE w:val="0"/>
        <w:autoSpaceDN w:val="0"/>
        <w:spacing w:line="276" w:lineRule="auto"/>
        <w:ind w:left="427" w:right="279"/>
        <w:rPr>
          <w:rFonts w:ascii="Arial" w:eastAsia="Arial MT" w:hAnsi="Arial" w:cs="Arial"/>
          <w:color w:val="auto"/>
          <w:sz w:val="20"/>
          <w:lang w:val="pt-PT" w:eastAsia="en-US"/>
        </w:rPr>
      </w:pPr>
    </w:p>
    <w:p w:rsidR="009566CA" w:rsidRPr="00C0544E" w:rsidRDefault="009566CA">
      <w:pPr>
        <w:rPr>
          <w:rFonts w:ascii="Arial" w:hAnsi="Arial" w:cs="Arial"/>
          <w:sz w:val="20"/>
          <w:szCs w:val="20"/>
        </w:rPr>
      </w:pPr>
    </w:p>
    <w:sectPr w:rsidR="009566CA" w:rsidRPr="00C0544E" w:rsidSect="00766441">
      <w:headerReference w:type="default" r:id="rId20"/>
      <w:pgSz w:w="11906" w:h="16838"/>
      <w:pgMar w:top="243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2E6F" w:rsidRDefault="00382E6F" w:rsidP="00000631">
      <w:pPr>
        <w:spacing w:after="0" w:line="240" w:lineRule="auto"/>
      </w:pPr>
      <w:r>
        <w:separator/>
      </w:r>
    </w:p>
  </w:endnote>
  <w:endnote w:type="continuationSeparator" w:id="0">
    <w:p w:rsidR="00382E6F" w:rsidRDefault="00382E6F" w:rsidP="0000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panose1 w:val="020B0604020202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imes-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2E6F" w:rsidRDefault="00382E6F" w:rsidP="00000631">
      <w:pPr>
        <w:spacing w:after="0" w:line="240" w:lineRule="auto"/>
      </w:pPr>
      <w:r>
        <w:separator/>
      </w:r>
    </w:p>
  </w:footnote>
  <w:footnote w:type="continuationSeparator" w:id="0">
    <w:p w:rsidR="00382E6F" w:rsidRDefault="00382E6F" w:rsidP="0000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41" w:rsidRDefault="00766441" w:rsidP="00766441">
    <w:pPr>
      <w:pStyle w:val="Cabealho"/>
    </w:pPr>
  </w:p>
  <w:p w:rsidR="00766441" w:rsidRPr="00EB50EE" w:rsidRDefault="00766441" w:rsidP="00766441">
    <w:pPr>
      <w:pStyle w:val="Cabealho"/>
      <w:rPr>
        <w:rFonts w:ascii="Arial" w:hAnsi="Arial"/>
        <w:b/>
        <w:noProof/>
        <w:sz w:val="24"/>
      </w:rPr>
    </w:pPr>
    <w:r w:rsidRPr="00EB50EE">
      <w:rPr>
        <w:rFonts w:ascii="Arial" w:hAnsi="Arial"/>
        <w:b/>
        <w:noProof/>
        <w:sz w:val="24"/>
      </w:rPr>
      <mc:AlternateContent>
        <mc:Choice Requires="wps">
          <w:drawing>
            <wp:anchor distT="0" distB="0" distL="114300" distR="114300" simplePos="0" relativeHeight="251660288" behindDoc="0" locked="0" layoutInCell="1" allowOverlap="1" wp14:anchorId="2A0E9AA1" wp14:editId="0D4ECD76">
              <wp:simplePos x="0" y="0"/>
              <wp:positionH relativeFrom="margin">
                <wp:posOffset>577215</wp:posOffset>
              </wp:positionH>
              <wp:positionV relativeFrom="paragraph">
                <wp:posOffset>7620</wp:posOffset>
              </wp:positionV>
              <wp:extent cx="5142865" cy="847725"/>
              <wp:effectExtent l="0" t="0" r="19685" b="28575"/>
              <wp:wrapNone/>
              <wp:docPr id="1249073736"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2865" cy="847725"/>
                      </a:xfrm>
                      <a:prstGeom prst="rect">
                        <a:avLst/>
                      </a:prstGeom>
                      <a:solidFill>
                        <a:srgbClr val="FFFFFF"/>
                      </a:solidFill>
                      <a:ln w="9528">
                        <a:solidFill>
                          <a:srgbClr val="000000"/>
                        </a:solidFill>
                        <a:prstDash val="solid"/>
                      </a:ln>
                    </wps:spPr>
                    <wps:txbx>
                      <w:txbxContent>
                        <w:p w:rsidR="00766441" w:rsidRDefault="00766441" w:rsidP="00766441">
                          <w:pPr>
                            <w:pStyle w:val="Cabealho"/>
                            <w:jc w:val="center"/>
                            <w:rPr>
                              <w:rFonts w:ascii="Arial" w:hAnsi="Arial"/>
                              <w:b/>
                            </w:rPr>
                          </w:pPr>
                          <w:r>
                            <w:rPr>
                              <w:rFonts w:ascii="Arial" w:hAnsi="Arial"/>
                              <w:b/>
                            </w:rPr>
                            <w:t>PREFEITURA MUNICIPAL DE BRAÚNAS/MG</w:t>
                          </w:r>
                        </w:p>
                        <w:p w:rsidR="00766441" w:rsidRDefault="00766441" w:rsidP="00766441">
                          <w:pPr>
                            <w:pStyle w:val="Cabealho"/>
                            <w:jc w:val="center"/>
                            <w:rPr>
                              <w:rFonts w:ascii="Arial" w:hAnsi="Arial"/>
                              <w:b/>
                            </w:rPr>
                          </w:pPr>
                          <w:r>
                            <w:rPr>
                              <w:rFonts w:ascii="Arial" w:hAnsi="Arial"/>
                              <w:b/>
                            </w:rPr>
                            <w:t>SECRETARIAS MUNICIPAIS</w:t>
                          </w:r>
                        </w:p>
                        <w:p w:rsidR="00766441" w:rsidRDefault="00766441" w:rsidP="00766441">
                          <w:pPr>
                            <w:pStyle w:val="Cabealho"/>
                            <w:jc w:val="center"/>
                            <w:rPr>
                              <w:rFonts w:ascii="Arial" w:hAnsi="Arial"/>
                              <w:b/>
                            </w:rPr>
                          </w:pPr>
                          <w:r>
                            <w:rPr>
                              <w:rFonts w:ascii="Arial" w:hAnsi="Arial"/>
                              <w:b/>
                            </w:rPr>
                            <w:t>Rua São Bento, 401, Centro - Braúnas/MG</w:t>
                          </w:r>
                        </w:p>
                        <w:p w:rsidR="00766441" w:rsidRDefault="00766441" w:rsidP="00766441">
                          <w:pPr>
                            <w:pStyle w:val="Cabealho"/>
                            <w:jc w:val="center"/>
                            <w:rPr>
                              <w:rFonts w:ascii="Arial" w:hAnsi="Arial"/>
                              <w:b/>
                            </w:rPr>
                          </w:pPr>
                          <w:r>
                            <w:rPr>
                              <w:rFonts w:ascii="Arial" w:hAnsi="Arial"/>
                              <w:b/>
                            </w:rPr>
                            <w:t>Tel.: (33) 34251151</w:t>
                          </w:r>
                        </w:p>
                      </w:txbxContent>
                    </wps:txbx>
                    <wps:bodyPr vertOverflow="clip" horzOverflow="clip" vert="horz" wrap="square" lIns="91440" tIns="45720" rIns="91440" bIns="45720" anchor="t" anchorCtr="0" compatLnSpc="0">
                      <a:noAutofit/>
                    </wps:bodyPr>
                  </wps:wsp>
                </a:graphicData>
              </a:graphic>
              <wp14:sizeRelH relativeFrom="margin">
                <wp14:pctWidth>0</wp14:pctWidth>
              </wp14:sizeRelH>
              <wp14:sizeRelV relativeFrom="page">
                <wp14:pctHeight>0</wp14:pctHeight>
              </wp14:sizeRelV>
            </wp:anchor>
          </w:drawing>
        </mc:Choice>
        <mc:Fallback>
          <w:pict>
            <v:shapetype w14:anchorId="2A0E9AA1" id="_x0000_t202" coordsize="21600,21600" o:spt="202" path="m,l,21600r21600,l21600,xe">
              <v:stroke joinstyle="miter"/>
              <v:path gradientshapeok="t" o:connecttype="rect"/>
            </v:shapetype>
            <v:shape id="Caixa de Texto 14" o:spid="_x0000_s1026" type="#_x0000_t202" style="position:absolute;margin-left:45.45pt;margin-top:.6pt;width:404.95pt;height:66.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" strokeweight=".26467mm">
              <v:path arrowok="t"/>
              <v:textbox>
                <w:txbxContent>
                  <w:p w:rsidR="00766441" w:rsidRDefault="00766441" w:rsidP="00766441">
                    <w:pPr>
                      <w:pStyle w:val="Cabealho"/>
                      <w:jc w:val="center"/>
                      <w:rPr>
                        <w:rFonts w:ascii="Arial" w:hAnsi="Arial"/>
                        <w:b/>
                      </w:rPr>
                    </w:pPr>
                    <w:r>
                      <w:rPr>
                        <w:rFonts w:ascii="Arial" w:hAnsi="Arial"/>
                        <w:b/>
                      </w:rPr>
                      <w:t>PREFEITURA MUNICIPAL DE BRAÚNAS/MG</w:t>
                    </w:r>
                  </w:p>
                  <w:p w:rsidR="00766441" w:rsidRDefault="00766441" w:rsidP="00766441">
                    <w:pPr>
                      <w:pStyle w:val="Cabealho"/>
                      <w:jc w:val="center"/>
                      <w:rPr>
                        <w:rFonts w:ascii="Arial" w:hAnsi="Arial"/>
                        <w:b/>
                      </w:rPr>
                    </w:pPr>
                    <w:r>
                      <w:rPr>
                        <w:rFonts w:ascii="Arial" w:hAnsi="Arial"/>
                        <w:b/>
                      </w:rPr>
                      <w:t>SECRETARIAS MUNICIPAIS</w:t>
                    </w:r>
                  </w:p>
                  <w:p w:rsidR="00766441" w:rsidRDefault="00766441" w:rsidP="00766441">
                    <w:pPr>
                      <w:pStyle w:val="Cabealho"/>
                      <w:jc w:val="center"/>
                      <w:rPr>
                        <w:rFonts w:ascii="Arial" w:hAnsi="Arial"/>
                        <w:b/>
                      </w:rPr>
                    </w:pPr>
                    <w:r>
                      <w:rPr>
                        <w:rFonts w:ascii="Arial" w:hAnsi="Arial"/>
                        <w:b/>
                      </w:rPr>
                      <w:t>Rua São Bento, 401, Centro - Braúnas/MG</w:t>
                    </w:r>
                  </w:p>
                  <w:p w:rsidR="00766441" w:rsidRDefault="00766441" w:rsidP="00766441">
                    <w:pPr>
                      <w:pStyle w:val="Cabealho"/>
                      <w:jc w:val="center"/>
                      <w:rPr>
                        <w:rFonts w:ascii="Arial" w:hAnsi="Arial"/>
                        <w:b/>
                      </w:rPr>
                    </w:pPr>
                    <w:r>
                      <w:rPr>
                        <w:rFonts w:ascii="Arial" w:hAnsi="Arial"/>
                        <w:b/>
                      </w:rPr>
                      <w:t>Tel.: (33) 34251151</w:t>
                    </w:r>
                  </w:p>
                </w:txbxContent>
              </v:textbox>
              <w10:wrap anchorx="margin"/>
            </v:shape>
          </w:pict>
        </mc:Fallback>
      </mc:AlternateContent>
    </w:r>
    <w:r w:rsidRPr="00EB50EE">
      <w:rPr>
        <w:rFonts w:ascii="Arial" w:hAnsi="Arial"/>
        <w:b/>
        <w:noProof/>
        <w:sz w:val="24"/>
      </w:rPr>
      <w:drawing>
        <wp:anchor distT="0" distB="0" distL="114300" distR="114300" simplePos="0" relativeHeight="251659264" behindDoc="0" locked="0" layoutInCell="1" allowOverlap="1" wp14:anchorId="232CD979" wp14:editId="0A9FB3E1">
          <wp:simplePos x="0" y="0"/>
          <wp:positionH relativeFrom="margin">
            <wp:posOffset>-161925</wp:posOffset>
          </wp:positionH>
          <wp:positionV relativeFrom="paragraph">
            <wp:posOffset>8890</wp:posOffset>
          </wp:positionV>
          <wp:extent cx="542925" cy="904875"/>
          <wp:effectExtent l="0" t="0" r="9525" b="9525"/>
          <wp:wrapSquare wrapText="right"/>
          <wp:docPr id="702308404" name="Imagem 13" descr="Desenho de person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08404" name="Imagem 13" descr="Desenho de personagem de desenho animad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904875"/>
                  </a:xfrm>
                  <a:prstGeom prst="rect">
                    <a:avLst/>
                  </a:prstGeom>
                  <a:noFill/>
                </pic:spPr>
              </pic:pic>
            </a:graphicData>
          </a:graphic>
          <wp14:sizeRelH relativeFrom="page">
            <wp14:pctWidth>0</wp14:pctWidth>
          </wp14:sizeRelH>
          <wp14:sizeRelV relativeFrom="page">
            <wp14:pctHeight>0</wp14:pctHeight>
          </wp14:sizeRelV>
        </wp:anchor>
      </w:drawing>
    </w:r>
    <w:r w:rsidRPr="00EB50EE">
      <w:rPr>
        <w:rFonts w:ascii="Arial" w:hAnsi="Arial"/>
        <w:b/>
        <w:noProof/>
        <w:sz w:val="24"/>
      </w:rPr>
      <w:t xml:space="preserve">  </w:t>
    </w:r>
  </w:p>
  <w:p w:rsidR="00766441" w:rsidRPr="00EB50EE" w:rsidRDefault="00766441" w:rsidP="00766441">
    <w:pPr>
      <w:pStyle w:val="Cabealho"/>
      <w:rPr>
        <w:rFonts w:ascii="Arial" w:hAnsi="Arial"/>
        <w:b/>
        <w:noProof/>
        <w:sz w:val="24"/>
      </w:rPr>
    </w:pPr>
  </w:p>
  <w:p w:rsidR="00766441" w:rsidRPr="00EB50EE" w:rsidRDefault="00766441" w:rsidP="00766441">
    <w:pPr>
      <w:pStyle w:val="Cabealho"/>
      <w:rPr>
        <w:rFonts w:ascii="Arial" w:hAnsi="Arial"/>
        <w:b/>
        <w:noProof/>
        <w:sz w:val="24"/>
      </w:rPr>
    </w:pPr>
  </w:p>
  <w:p w:rsidR="00000631" w:rsidRPr="00914EF9" w:rsidRDefault="00000631" w:rsidP="00000631">
    <w:pPr>
      <w:pStyle w:val="Cabealho"/>
    </w:pPr>
  </w:p>
  <w:p w:rsidR="00000631" w:rsidRDefault="0000063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A9F"/>
    <w:multiLevelType w:val="multilevel"/>
    <w:tmpl w:val="17A8F11C"/>
    <w:styleLink w:val="Listaatual3"/>
    <w:lvl w:ilvl="0">
      <w:start w:val="20"/>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FE74B5"/>
    <w:multiLevelType w:val="multilevel"/>
    <w:tmpl w:val="32B24926"/>
    <w:lvl w:ilvl="0">
      <w:start w:val="15"/>
      <w:numFmt w:val="decimal"/>
      <w:lvlText w:val="%1"/>
      <w:lvlJc w:val="left"/>
      <w:pPr>
        <w:ind w:left="427" w:hanging="560"/>
      </w:pPr>
      <w:rPr>
        <w:rFonts w:hint="default"/>
        <w:lang w:val="pt-PT" w:eastAsia="en-US" w:bidi="ar-SA"/>
      </w:rPr>
    </w:lvl>
    <w:lvl w:ilvl="1">
      <w:start w:val="1"/>
      <w:numFmt w:val="decimal"/>
      <w:lvlText w:val="%1.%2."/>
      <w:lvlJc w:val="left"/>
      <w:pPr>
        <w:ind w:left="427" w:hanging="560"/>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405" w:hanging="560"/>
      </w:pPr>
      <w:rPr>
        <w:rFonts w:hint="default"/>
        <w:lang w:val="pt-PT" w:eastAsia="en-US" w:bidi="ar-SA"/>
      </w:rPr>
    </w:lvl>
    <w:lvl w:ilvl="3">
      <w:numFmt w:val="bullet"/>
      <w:lvlText w:val="•"/>
      <w:lvlJc w:val="left"/>
      <w:pPr>
        <w:ind w:left="3398" w:hanging="560"/>
      </w:pPr>
      <w:rPr>
        <w:rFonts w:hint="default"/>
        <w:lang w:val="pt-PT" w:eastAsia="en-US" w:bidi="ar-SA"/>
      </w:rPr>
    </w:lvl>
    <w:lvl w:ilvl="4">
      <w:numFmt w:val="bullet"/>
      <w:lvlText w:val="•"/>
      <w:lvlJc w:val="left"/>
      <w:pPr>
        <w:ind w:left="4391" w:hanging="560"/>
      </w:pPr>
      <w:rPr>
        <w:rFonts w:hint="default"/>
        <w:lang w:val="pt-PT" w:eastAsia="en-US" w:bidi="ar-SA"/>
      </w:rPr>
    </w:lvl>
    <w:lvl w:ilvl="5">
      <w:numFmt w:val="bullet"/>
      <w:lvlText w:val="•"/>
      <w:lvlJc w:val="left"/>
      <w:pPr>
        <w:ind w:left="5384" w:hanging="560"/>
      </w:pPr>
      <w:rPr>
        <w:rFonts w:hint="default"/>
        <w:lang w:val="pt-PT" w:eastAsia="en-US" w:bidi="ar-SA"/>
      </w:rPr>
    </w:lvl>
    <w:lvl w:ilvl="6">
      <w:numFmt w:val="bullet"/>
      <w:lvlText w:val="•"/>
      <w:lvlJc w:val="left"/>
      <w:pPr>
        <w:ind w:left="6377" w:hanging="560"/>
      </w:pPr>
      <w:rPr>
        <w:rFonts w:hint="default"/>
        <w:lang w:val="pt-PT" w:eastAsia="en-US" w:bidi="ar-SA"/>
      </w:rPr>
    </w:lvl>
    <w:lvl w:ilvl="7">
      <w:numFmt w:val="bullet"/>
      <w:lvlText w:val="•"/>
      <w:lvlJc w:val="left"/>
      <w:pPr>
        <w:ind w:left="7369" w:hanging="560"/>
      </w:pPr>
      <w:rPr>
        <w:rFonts w:hint="default"/>
        <w:lang w:val="pt-PT" w:eastAsia="en-US" w:bidi="ar-SA"/>
      </w:rPr>
    </w:lvl>
    <w:lvl w:ilvl="8">
      <w:numFmt w:val="bullet"/>
      <w:lvlText w:val="•"/>
      <w:lvlJc w:val="left"/>
      <w:pPr>
        <w:ind w:left="8362" w:hanging="560"/>
      </w:pPr>
      <w:rPr>
        <w:rFonts w:hint="default"/>
        <w:lang w:val="pt-PT" w:eastAsia="en-US" w:bidi="ar-SA"/>
      </w:rPr>
    </w:lvl>
  </w:abstractNum>
  <w:abstractNum w:abstractNumId="2" w15:restartNumberingAfterBreak="0">
    <w:nsid w:val="0D3130CC"/>
    <w:multiLevelType w:val="multilevel"/>
    <w:tmpl w:val="A1CEFF3C"/>
    <w:lvl w:ilvl="0">
      <w:start w:val="14"/>
      <w:numFmt w:val="decimal"/>
      <w:pStyle w:val="Commarcadores"/>
      <w:lvlText w:val="%1."/>
      <w:lvlJc w:val="left"/>
      <w:pPr>
        <w:ind w:left="720" w:hanging="360"/>
      </w:pPr>
      <w:rPr>
        <w:rFonts w:ascii="Arial" w:eastAsia="Arial" w:hAnsi="Arial" w:cs="Arial"/>
        <w:b/>
        <w:sz w:val="20"/>
        <w:szCs w:val="20"/>
      </w:rPr>
    </w:lvl>
    <w:lvl w:ilvl="1">
      <w:start w:val="1"/>
      <w:numFmt w:val="decimal"/>
      <w:lvlText w:val="%1.%2"/>
      <w:lvlJc w:val="left"/>
      <w:pPr>
        <w:ind w:left="720" w:hanging="360"/>
      </w:pPr>
      <w:rPr>
        <w:b/>
        <w:i w:val="0"/>
        <w:color w:val="000000"/>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D8719AA"/>
    <w:multiLevelType w:val="multilevel"/>
    <w:tmpl w:val="9C04B08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t-BR"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F4624"/>
    <w:multiLevelType w:val="multilevel"/>
    <w:tmpl w:val="057E16AE"/>
    <w:lvl w:ilvl="0">
      <w:start w:val="1"/>
      <w:numFmt w:val="decimal"/>
      <w:lvlText w:val="%1."/>
      <w:lvlJc w:val="left"/>
      <w:pPr>
        <w:ind w:left="720" w:hanging="360"/>
      </w:pPr>
      <w:rPr>
        <w:rFonts w:ascii="Arial" w:eastAsia="Arial" w:hAnsi="Arial" w:cs="Arial" w:hint="default"/>
        <w:b/>
        <w:sz w:val="20"/>
        <w:szCs w:val="20"/>
      </w:rPr>
    </w:lvl>
    <w:lvl w:ilvl="1">
      <w:start w:val="1"/>
      <w:numFmt w:val="decimal"/>
      <w:lvlText w:val="9.%2"/>
      <w:lvlJc w:val="left"/>
      <w:pPr>
        <w:ind w:left="720" w:hanging="360"/>
      </w:pPr>
      <w:rPr>
        <w:rFonts w:hint="default"/>
        <w:b/>
        <w:i w:val="0"/>
        <w:color w:val="000000"/>
      </w:rPr>
    </w:lvl>
    <w:lvl w:ilvl="2">
      <w:start w:val="1"/>
      <w:numFmt w:val="decimal"/>
      <w:lvlText w:val="9.%2.%3"/>
      <w:lvlJc w:val="left"/>
      <w:pPr>
        <w:ind w:left="1080" w:hanging="720"/>
      </w:pPr>
      <w:rPr>
        <w:rFonts w:hint="default"/>
        <w:b/>
        <w:i w:val="0"/>
        <w:color w:val="000000"/>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2E22491"/>
    <w:multiLevelType w:val="multilevel"/>
    <w:tmpl w:val="1D384184"/>
    <w:lvl w:ilvl="0">
      <w:start w:val="20"/>
      <w:numFmt w:val="decimal"/>
      <w:lvlText w:val="%1."/>
      <w:lvlJc w:val="left"/>
      <w:pPr>
        <w:ind w:left="620" w:hanging="620"/>
      </w:pPr>
      <w:rPr>
        <w:rFonts w:hint="default"/>
        <w:b/>
      </w:rPr>
    </w:lvl>
    <w:lvl w:ilvl="1">
      <w:start w:val="1"/>
      <w:numFmt w:val="decimal"/>
      <w:lvlText w:val="%1.%2."/>
      <w:lvlJc w:val="left"/>
      <w:pPr>
        <w:ind w:left="620" w:hanging="620"/>
      </w:pPr>
      <w:rPr>
        <w:rFonts w:hint="default"/>
        <w:b/>
        <w:i w:val="0"/>
        <w:color w:val="000000" w:themeColor="text1"/>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6740A0"/>
    <w:multiLevelType w:val="multilevel"/>
    <w:tmpl w:val="01D23D9A"/>
    <w:lvl w:ilvl="0">
      <w:start w:val="1"/>
      <w:numFmt w:val="lowerLetter"/>
      <w:pStyle w:val="Ttulo1"/>
      <w:lvlText w:val="%1)"/>
      <w:lvlJc w:val="left"/>
      <w:pPr>
        <w:ind w:left="720" w:hanging="360"/>
      </w:p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pStyle w:val="Ttulo4"/>
      <w:lvlText w:val="%4."/>
      <w:lvlJc w:val="left"/>
      <w:pPr>
        <w:ind w:left="2880" w:hanging="360"/>
      </w:pPr>
    </w:lvl>
    <w:lvl w:ilvl="4">
      <w:start w:val="1"/>
      <w:numFmt w:val="lowerLetter"/>
      <w:pStyle w:val="Ttulo5"/>
      <w:lvlText w:val="%5."/>
      <w:lvlJc w:val="left"/>
      <w:pPr>
        <w:ind w:left="3600" w:hanging="360"/>
      </w:pPr>
    </w:lvl>
    <w:lvl w:ilvl="5">
      <w:start w:val="1"/>
      <w:numFmt w:val="lowerRoman"/>
      <w:pStyle w:val="Ttulo6"/>
      <w:lvlText w:val="%6."/>
      <w:lvlJc w:val="right"/>
      <w:pPr>
        <w:ind w:left="4320" w:hanging="180"/>
      </w:pPr>
    </w:lvl>
    <w:lvl w:ilvl="6">
      <w:start w:val="1"/>
      <w:numFmt w:val="decimal"/>
      <w:pStyle w:val="Ttulo7"/>
      <w:lvlText w:val="%7."/>
      <w:lvlJc w:val="left"/>
      <w:pPr>
        <w:ind w:left="5040" w:hanging="360"/>
      </w:pPr>
    </w:lvl>
    <w:lvl w:ilvl="7">
      <w:start w:val="1"/>
      <w:numFmt w:val="lowerLetter"/>
      <w:pStyle w:val="Ttulo8"/>
      <w:lvlText w:val="%8."/>
      <w:lvlJc w:val="left"/>
      <w:pPr>
        <w:ind w:left="5760" w:hanging="360"/>
      </w:pPr>
    </w:lvl>
    <w:lvl w:ilvl="8">
      <w:start w:val="1"/>
      <w:numFmt w:val="lowerRoman"/>
      <w:pStyle w:val="Ttulo9"/>
      <w:lvlText w:val="%9."/>
      <w:lvlJc w:val="right"/>
      <w:pPr>
        <w:ind w:left="6480" w:hanging="180"/>
      </w:pPr>
    </w:lvl>
  </w:abstractNum>
  <w:abstractNum w:abstractNumId="7" w15:restartNumberingAfterBreak="0">
    <w:nsid w:val="1A393C5E"/>
    <w:multiLevelType w:val="multilevel"/>
    <w:tmpl w:val="FD926934"/>
    <w:styleLink w:val="Listaatual1"/>
    <w:lvl w:ilvl="0">
      <w:start w:val="1"/>
      <w:numFmt w:val="decimal"/>
      <w:lvlText w:val="%1."/>
      <w:lvlJc w:val="left"/>
      <w:pPr>
        <w:ind w:left="720" w:hanging="360"/>
      </w:pPr>
      <w:rPr>
        <w:rFonts w:ascii="Arial" w:eastAsia="Arial" w:hAnsi="Arial" w:cs="Arial"/>
        <w:b/>
        <w:sz w:val="20"/>
        <w:szCs w:val="20"/>
      </w:rPr>
    </w:lvl>
    <w:lvl w:ilvl="1">
      <w:start w:val="1"/>
      <w:numFmt w:val="decimal"/>
      <w:lvlText w:val="%1.%2"/>
      <w:lvlJc w:val="left"/>
      <w:pPr>
        <w:ind w:left="720" w:hanging="360"/>
      </w:pPr>
      <w:rPr>
        <w:b/>
        <w:i w:val="0"/>
        <w:color w:val="000000"/>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F44205D"/>
    <w:multiLevelType w:val="hybridMultilevel"/>
    <w:tmpl w:val="D9E6E2E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35F27"/>
    <w:multiLevelType w:val="multilevel"/>
    <w:tmpl w:val="5946394E"/>
    <w:lvl w:ilvl="0">
      <w:start w:val="5"/>
      <w:numFmt w:val="decimal"/>
      <w:lvlText w:val="%1"/>
      <w:lvlJc w:val="left"/>
      <w:pPr>
        <w:ind w:left="427" w:hanging="399"/>
      </w:pPr>
      <w:rPr>
        <w:rFonts w:hint="default"/>
        <w:lang w:val="pt-PT" w:eastAsia="en-US" w:bidi="ar-SA"/>
      </w:rPr>
    </w:lvl>
    <w:lvl w:ilvl="1">
      <w:start w:val="1"/>
      <w:numFmt w:val="decimal"/>
      <w:lvlText w:val="%1.%2."/>
      <w:lvlJc w:val="left"/>
      <w:pPr>
        <w:ind w:left="427" w:hanging="399"/>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405" w:hanging="399"/>
      </w:pPr>
      <w:rPr>
        <w:rFonts w:hint="default"/>
        <w:lang w:val="pt-PT" w:eastAsia="en-US" w:bidi="ar-SA"/>
      </w:rPr>
    </w:lvl>
    <w:lvl w:ilvl="3">
      <w:numFmt w:val="bullet"/>
      <w:lvlText w:val="•"/>
      <w:lvlJc w:val="left"/>
      <w:pPr>
        <w:ind w:left="3398" w:hanging="399"/>
      </w:pPr>
      <w:rPr>
        <w:rFonts w:hint="default"/>
        <w:lang w:val="pt-PT" w:eastAsia="en-US" w:bidi="ar-SA"/>
      </w:rPr>
    </w:lvl>
    <w:lvl w:ilvl="4">
      <w:numFmt w:val="bullet"/>
      <w:lvlText w:val="•"/>
      <w:lvlJc w:val="left"/>
      <w:pPr>
        <w:ind w:left="4391" w:hanging="399"/>
      </w:pPr>
      <w:rPr>
        <w:rFonts w:hint="default"/>
        <w:lang w:val="pt-PT" w:eastAsia="en-US" w:bidi="ar-SA"/>
      </w:rPr>
    </w:lvl>
    <w:lvl w:ilvl="5">
      <w:numFmt w:val="bullet"/>
      <w:lvlText w:val="•"/>
      <w:lvlJc w:val="left"/>
      <w:pPr>
        <w:ind w:left="5384" w:hanging="399"/>
      </w:pPr>
      <w:rPr>
        <w:rFonts w:hint="default"/>
        <w:lang w:val="pt-PT" w:eastAsia="en-US" w:bidi="ar-SA"/>
      </w:rPr>
    </w:lvl>
    <w:lvl w:ilvl="6">
      <w:numFmt w:val="bullet"/>
      <w:lvlText w:val="•"/>
      <w:lvlJc w:val="left"/>
      <w:pPr>
        <w:ind w:left="6377" w:hanging="399"/>
      </w:pPr>
      <w:rPr>
        <w:rFonts w:hint="default"/>
        <w:lang w:val="pt-PT" w:eastAsia="en-US" w:bidi="ar-SA"/>
      </w:rPr>
    </w:lvl>
    <w:lvl w:ilvl="7">
      <w:numFmt w:val="bullet"/>
      <w:lvlText w:val="•"/>
      <w:lvlJc w:val="left"/>
      <w:pPr>
        <w:ind w:left="7369" w:hanging="399"/>
      </w:pPr>
      <w:rPr>
        <w:rFonts w:hint="default"/>
        <w:lang w:val="pt-PT" w:eastAsia="en-US" w:bidi="ar-SA"/>
      </w:rPr>
    </w:lvl>
    <w:lvl w:ilvl="8">
      <w:numFmt w:val="bullet"/>
      <w:lvlText w:val="•"/>
      <w:lvlJc w:val="left"/>
      <w:pPr>
        <w:ind w:left="8362" w:hanging="399"/>
      </w:pPr>
      <w:rPr>
        <w:rFonts w:hint="default"/>
        <w:lang w:val="pt-PT" w:eastAsia="en-US" w:bidi="ar-SA"/>
      </w:rPr>
    </w:lvl>
  </w:abstractNum>
  <w:abstractNum w:abstractNumId="10" w15:restartNumberingAfterBreak="0">
    <w:nsid w:val="29084A88"/>
    <w:multiLevelType w:val="multilevel"/>
    <w:tmpl w:val="FEB65220"/>
    <w:lvl w:ilvl="0">
      <w:start w:val="1"/>
      <w:numFmt w:val="decimal"/>
      <w:lvlText w:val="%1."/>
      <w:lvlJc w:val="left"/>
      <w:pPr>
        <w:ind w:left="720" w:hanging="360"/>
      </w:pPr>
      <w:rPr>
        <w:b/>
      </w:rPr>
    </w:lvl>
    <w:lvl w:ilvl="1">
      <w:start w:val="1"/>
      <w:numFmt w:val="decimal"/>
      <w:lvlText w:val="%1.%2"/>
      <w:lvlJc w:val="left"/>
      <w:pPr>
        <w:ind w:left="720" w:hanging="360"/>
      </w:pPr>
      <w:rPr>
        <w:rFonts w:ascii="Arial" w:eastAsia="Arial" w:hAnsi="Arial" w:cs="Arial"/>
        <w:b/>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337C42"/>
    <w:multiLevelType w:val="multilevel"/>
    <w:tmpl w:val="ABFEE238"/>
    <w:lvl w:ilvl="0">
      <w:start w:val="1"/>
      <w:numFmt w:val="decimal"/>
      <w:lvlText w:val="%1"/>
      <w:lvlJc w:val="left"/>
      <w:pPr>
        <w:ind w:left="420" w:hanging="420"/>
      </w:pPr>
      <w:rPr>
        <w:b/>
      </w:rPr>
    </w:lvl>
    <w:lvl w:ilvl="1">
      <w:start w:val="1"/>
      <w:numFmt w:val="decimal"/>
      <w:pStyle w:val="Nvel2-Red"/>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2" w15:restartNumberingAfterBreak="0">
    <w:nsid w:val="2C782627"/>
    <w:multiLevelType w:val="multilevel"/>
    <w:tmpl w:val="364A1F86"/>
    <w:styleLink w:val="Listaatual2"/>
    <w:lvl w:ilvl="0">
      <w:start w:val="1"/>
      <w:numFmt w:val="decimal"/>
      <w:lvlText w:val="%1."/>
      <w:lvlJc w:val="left"/>
      <w:pPr>
        <w:ind w:left="720" w:hanging="360"/>
      </w:pPr>
      <w:rPr>
        <w:rFonts w:ascii="Arial" w:eastAsia="Arial" w:hAnsi="Arial" w:cs="Arial" w:hint="default"/>
        <w:b/>
        <w:sz w:val="20"/>
        <w:szCs w:val="20"/>
      </w:rPr>
    </w:lvl>
    <w:lvl w:ilvl="1">
      <w:start w:val="1"/>
      <w:numFmt w:val="decimal"/>
      <w:lvlText w:val="9.%2"/>
      <w:lvlJc w:val="left"/>
      <w:pPr>
        <w:ind w:left="720" w:hanging="360"/>
      </w:pPr>
      <w:rPr>
        <w:rFonts w:hint="default"/>
        <w:b/>
        <w:i w:val="0"/>
        <w:color w:val="000000"/>
      </w:rPr>
    </w:lvl>
    <w:lvl w:ilvl="2">
      <w:start w:val="1"/>
      <w:numFmt w:val="decimal"/>
      <w:lvlText w:val="%1.%2.%3"/>
      <w:lvlJc w:val="left"/>
      <w:pPr>
        <w:ind w:left="1080" w:hanging="720"/>
      </w:pPr>
      <w:rPr>
        <w:rFonts w:hint="default"/>
        <w:b/>
        <w:i w:val="0"/>
        <w:color w:val="000000"/>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2EFD5FED"/>
    <w:multiLevelType w:val="multilevel"/>
    <w:tmpl w:val="B0867A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1623FAD"/>
    <w:multiLevelType w:val="multilevel"/>
    <w:tmpl w:val="041C0DFC"/>
    <w:lvl w:ilvl="0">
      <w:start w:val="4"/>
      <w:numFmt w:val="decimal"/>
      <w:lvlText w:val="%1"/>
      <w:lvlJc w:val="left"/>
      <w:pPr>
        <w:ind w:left="427" w:hanging="389"/>
      </w:pPr>
      <w:rPr>
        <w:rFonts w:hint="default"/>
        <w:lang w:val="pt-PT" w:eastAsia="en-US" w:bidi="ar-SA"/>
      </w:rPr>
    </w:lvl>
    <w:lvl w:ilvl="1">
      <w:start w:val="1"/>
      <w:numFmt w:val="decimal"/>
      <w:lvlText w:val="%1.%2."/>
      <w:lvlJc w:val="left"/>
      <w:pPr>
        <w:ind w:left="427" w:hanging="389"/>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405" w:hanging="389"/>
      </w:pPr>
      <w:rPr>
        <w:rFonts w:hint="default"/>
        <w:lang w:val="pt-PT" w:eastAsia="en-US" w:bidi="ar-SA"/>
      </w:rPr>
    </w:lvl>
    <w:lvl w:ilvl="3">
      <w:numFmt w:val="bullet"/>
      <w:lvlText w:val="•"/>
      <w:lvlJc w:val="left"/>
      <w:pPr>
        <w:ind w:left="3398" w:hanging="389"/>
      </w:pPr>
      <w:rPr>
        <w:rFonts w:hint="default"/>
        <w:lang w:val="pt-PT" w:eastAsia="en-US" w:bidi="ar-SA"/>
      </w:rPr>
    </w:lvl>
    <w:lvl w:ilvl="4">
      <w:numFmt w:val="bullet"/>
      <w:lvlText w:val="•"/>
      <w:lvlJc w:val="left"/>
      <w:pPr>
        <w:ind w:left="4391" w:hanging="389"/>
      </w:pPr>
      <w:rPr>
        <w:rFonts w:hint="default"/>
        <w:lang w:val="pt-PT" w:eastAsia="en-US" w:bidi="ar-SA"/>
      </w:rPr>
    </w:lvl>
    <w:lvl w:ilvl="5">
      <w:numFmt w:val="bullet"/>
      <w:lvlText w:val="•"/>
      <w:lvlJc w:val="left"/>
      <w:pPr>
        <w:ind w:left="5384" w:hanging="389"/>
      </w:pPr>
      <w:rPr>
        <w:rFonts w:hint="default"/>
        <w:lang w:val="pt-PT" w:eastAsia="en-US" w:bidi="ar-SA"/>
      </w:rPr>
    </w:lvl>
    <w:lvl w:ilvl="6">
      <w:numFmt w:val="bullet"/>
      <w:lvlText w:val="•"/>
      <w:lvlJc w:val="left"/>
      <w:pPr>
        <w:ind w:left="6377" w:hanging="389"/>
      </w:pPr>
      <w:rPr>
        <w:rFonts w:hint="default"/>
        <w:lang w:val="pt-PT" w:eastAsia="en-US" w:bidi="ar-SA"/>
      </w:rPr>
    </w:lvl>
    <w:lvl w:ilvl="7">
      <w:numFmt w:val="bullet"/>
      <w:lvlText w:val="•"/>
      <w:lvlJc w:val="left"/>
      <w:pPr>
        <w:ind w:left="7369" w:hanging="389"/>
      </w:pPr>
      <w:rPr>
        <w:rFonts w:hint="default"/>
        <w:lang w:val="pt-PT" w:eastAsia="en-US" w:bidi="ar-SA"/>
      </w:rPr>
    </w:lvl>
    <w:lvl w:ilvl="8">
      <w:numFmt w:val="bullet"/>
      <w:lvlText w:val="•"/>
      <w:lvlJc w:val="left"/>
      <w:pPr>
        <w:ind w:left="8362" w:hanging="389"/>
      </w:pPr>
      <w:rPr>
        <w:rFonts w:hint="default"/>
        <w:lang w:val="pt-PT" w:eastAsia="en-US" w:bidi="ar-SA"/>
      </w:rPr>
    </w:lvl>
  </w:abstractNum>
  <w:abstractNum w:abstractNumId="15" w15:restartNumberingAfterBreak="0">
    <w:nsid w:val="32EB3097"/>
    <w:multiLevelType w:val="multilevel"/>
    <w:tmpl w:val="0E76FF8E"/>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D508F0"/>
    <w:multiLevelType w:val="multilevel"/>
    <w:tmpl w:val="FD926934"/>
    <w:lvl w:ilvl="0">
      <w:start w:val="1"/>
      <w:numFmt w:val="decimal"/>
      <w:lvlText w:val="%1."/>
      <w:lvlJc w:val="left"/>
      <w:pPr>
        <w:ind w:left="720" w:hanging="360"/>
      </w:pPr>
      <w:rPr>
        <w:rFonts w:ascii="Arial" w:eastAsia="Arial" w:hAnsi="Arial" w:cs="Arial"/>
        <w:b/>
        <w:sz w:val="20"/>
        <w:szCs w:val="20"/>
      </w:rPr>
    </w:lvl>
    <w:lvl w:ilvl="1">
      <w:start w:val="1"/>
      <w:numFmt w:val="decimal"/>
      <w:lvlText w:val="%1.%2"/>
      <w:lvlJc w:val="left"/>
      <w:pPr>
        <w:ind w:left="720" w:hanging="360"/>
      </w:pPr>
      <w:rPr>
        <w:b/>
        <w:i w:val="0"/>
        <w:color w:val="000000"/>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21C6CF3"/>
    <w:multiLevelType w:val="multilevel"/>
    <w:tmpl w:val="9CA4C404"/>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AF3123E"/>
    <w:multiLevelType w:val="multilevel"/>
    <w:tmpl w:val="19F675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7241A0"/>
    <w:multiLevelType w:val="multilevel"/>
    <w:tmpl w:val="9BC2D7A8"/>
    <w:lvl w:ilvl="0">
      <w:start w:val="2"/>
      <w:numFmt w:val="decimal"/>
      <w:lvlText w:val="%1"/>
      <w:lvlJc w:val="left"/>
      <w:pPr>
        <w:ind w:left="427" w:hanging="401"/>
      </w:pPr>
      <w:rPr>
        <w:rFonts w:hint="default"/>
        <w:lang w:val="pt-PT" w:eastAsia="en-US" w:bidi="ar-SA"/>
      </w:rPr>
    </w:lvl>
    <w:lvl w:ilvl="1">
      <w:start w:val="1"/>
      <w:numFmt w:val="decimal"/>
      <w:lvlText w:val="%1.%2."/>
      <w:lvlJc w:val="left"/>
      <w:pPr>
        <w:ind w:left="427" w:hanging="401"/>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405" w:hanging="401"/>
      </w:pPr>
      <w:rPr>
        <w:rFonts w:hint="default"/>
        <w:lang w:val="pt-PT" w:eastAsia="en-US" w:bidi="ar-SA"/>
      </w:rPr>
    </w:lvl>
    <w:lvl w:ilvl="3">
      <w:numFmt w:val="bullet"/>
      <w:lvlText w:val="•"/>
      <w:lvlJc w:val="left"/>
      <w:pPr>
        <w:ind w:left="3398" w:hanging="401"/>
      </w:pPr>
      <w:rPr>
        <w:rFonts w:hint="default"/>
        <w:lang w:val="pt-PT" w:eastAsia="en-US" w:bidi="ar-SA"/>
      </w:rPr>
    </w:lvl>
    <w:lvl w:ilvl="4">
      <w:numFmt w:val="bullet"/>
      <w:lvlText w:val="•"/>
      <w:lvlJc w:val="left"/>
      <w:pPr>
        <w:ind w:left="4391" w:hanging="401"/>
      </w:pPr>
      <w:rPr>
        <w:rFonts w:hint="default"/>
        <w:lang w:val="pt-PT" w:eastAsia="en-US" w:bidi="ar-SA"/>
      </w:rPr>
    </w:lvl>
    <w:lvl w:ilvl="5">
      <w:numFmt w:val="bullet"/>
      <w:lvlText w:val="•"/>
      <w:lvlJc w:val="left"/>
      <w:pPr>
        <w:ind w:left="5384" w:hanging="401"/>
      </w:pPr>
      <w:rPr>
        <w:rFonts w:hint="default"/>
        <w:lang w:val="pt-PT" w:eastAsia="en-US" w:bidi="ar-SA"/>
      </w:rPr>
    </w:lvl>
    <w:lvl w:ilvl="6">
      <w:numFmt w:val="bullet"/>
      <w:lvlText w:val="•"/>
      <w:lvlJc w:val="left"/>
      <w:pPr>
        <w:ind w:left="6377" w:hanging="401"/>
      </w:pPr>
      <w:rPr>
        <w:rFonts w:hint="default"/>
        <w:lang w:val="pt-PT" w:eastAsia="en-US" w:bidi="ar-SA"/>
      </w:rPr>
    </w:lvl>
    <w:lvl w:ilvl="7">
      <w:numFmt w:val="bullet"/>
      <w:lvlText w:val="•"/>
      <w:lvlJc w:val="left"/>
      <w:pPr>
        <w:ind w:left="7369" w:hanging="401"/>
      </w:pPr>
      <w:rPr>
        <w:rFonts w:hint="default"/>
        <w:lang w:val="pt-PT" w:eastAsia="en-US" w:bidi="ar-SA"/>
      </w:rPr>
    </w:lvl>
    <w:lvl w:ilvl="8">
      <w:numFmt w:val="bullet"/>
      <w:lvlText w:val="•"/>
      <w:lvlJc w:val="left"/>
      <w:pPr>
        <w:ind w:left="8362" w:hanging="401"/>
      </w:pPr>
      <w:rPr>
        <w:rFonts w:hint="default"/>
        <w:lang w:val="pt-PT" w:eastAsia="en-US" w:bidi="ar-SA"/>
      </w:rPr>
    </w:lvl>
  </w:abstractNum>
  <w:abstractNum w:abstractNumId="20" w15:restartNumberingAfterBreak="0">
    <w:nsid w:val="4F663C0E"/>
    <w:multiLevelType w:val="hybridMultilevel"/>
    <w:tmpl w:val="87F092B6"/>
    <w:lvl w:ilvl="0" w:tplc="70946C56">
      <w:start w:val="1"/>
      <w:numFmt w:val="lowerRoman"/>
      <w:lvlText w:val="%1."/>
      <w:lvlJc w:val="left"/>
      <w:pPr>
        <w:ind w:left="2130" w:hanging="72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21" w15:restartNumberingAfterBreak="0">
    <w:nsid w:val="559863F6"/>
    <w:multiLevelType w:val="multilevel"/>
    <w:tmpl w:val="A210A6D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F1075"/>
    <w:multiLevelType w:val="multilevel"/>
    <w:tmpl w:val="17A8F11C"/>
    <w:styleLink w:val="Listaatual4"/>
    <w:lvl w:ilvl="0">
      <w:start w:val="20"/>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703E96"/>
    <w:multiLevelType w:val="multilevel"/>
    <w:tmpl w:val="946C77C8"/>
    <w:lvl w:ilvl="0">
      <w:start w:val="3"/>
      <w:numFmt w:val="decimal"/>
      <w:lvlText w:val="%1"/>
      <w:lvlJc w:val="left"/>
      <w:pPr>
        <w:ind w:left="427" w:hanging="423"/>
      </w:pPr>
      <w:rPr>
        <w:rFonts w:hint="default"/>
        <w:lang w:val="pt-PT" w:eastAsia="en-US" w:bidi="ar-SA"/>
      </w:rPr>
    </w:lvl>
    <w:lvl w:ilvl="1">
      <w:start w:val="1"/>
      <w:numFmt w:val="decimal"/>
      <w:lvlText w:val="%1.%2."/>
      <w:lvlJc w:val="left"/>
      <w:pPr>
        <w:ind w:left="427" w:hanging="423"/>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405" w:hanging="423"/>
      </w:pPr>
      <w:rPr>
        <w:rFonts w:hint="default"/>
        <w:lang w:val="pt-PT" w:eastAsia="en-US" w:bidi="ar-SA"/>
      </w:rPr>
    </w:lvl>
    <w:lvl w:ilvl="3">
      <w:numFmt w:val="bullet"/>
      <w:lvlText w:val="•"/>
      <w:lvlJc w:val="left"/>
      <w:pPr>
        <w:ind w:left="3398" w:hanging="423"/>
      </w:pPr>
      <w:rPr>
        <w:rFonts w:hint="default"/>
        <w:lang w:val="pt-PT" w:eastAsia="en-US" w:bidi="ar-SA"/>
      </w:rPr>
    </w:lvl>
    <w:lvl w:ilvl="4">
      <w:numFmt w:val="bullet"/>
      <w:lvlText w:val="•"/>
      <w:lvlJc w:val="left"/>
      <w:pPr>
        <w:ind w:left="4391" w:hanging="423"/>
      </w:pPr>
      <w:rPr>
        <w:rFonts w:hint="default"/>
        <w:lang w:val="pt-PT" w:eastAsia="en-US" w:bidi="ar-SA"/>
      </w:rPr>
    </w:lvl>
    <w:lvl w:ilvl="5">
      <w:numFmt w:val="bullet"/>
      <w:lvlText w:val="•"/>
      <w:lvlJc w:val="left"/>
      <w:pPr>
        <w:ind w:left="5384" w:hanging="423"/>
      </w:pPr>
      <w:rPr>
        <w:rFonts w:hint="default"/>
        <w:lang w:val="pt-PT" w:eastAsia="en-US" w:bidi="ar-SA"/>
      </w:rPr>
    </w:lvl>
    <w:lvl w:ilvl="6">
      <w:numFmt w:val="bullet"/>
      <w:lvlText w:val="•"/>
      <w:lvlJc w:val="left"/>
      <w:pPr>
        <w:ind w:left="6377" w:hanging="423"/>
      </w:pPr>
      <w:rPr>
        <w:rFonts w:hint="default"/>
        <w:lang w:val="pt-PT" w:eastAsia="en-US" w:bidi="ar-SA"/>
      </w:rPr>
    </w:lvl>
    <w:lvl w:ilvl="7">
      <w:numFmt w:val="bullet"/>
      <w:lvlText w:val="•"/>
      <w:lvlJc w:val="left"/>
      <w:pPr>
        <w:ind w:left="7369" w:hanging="423"/>
      </w:pPr>
      <w:rPr>
        <w:rFonts w:hint="default"/>
        <w:lang w:val="pt-PT" w:eastAsia="en-US" w:bidi="ar-SA"/>
      </w:rPr>
    </w:lvl>
    <w:lvl w:ilvl="8">
      <w:numFmt w:val="bullet"/>
      <w:lvlText w:val="•"/>
      <w:lvlJc w:val="left"/>
      <w:pPr>
        <w:ind w:left="8362" w:hanging="423"/>
      </w:pPr>
      <w:rPr>
        <w:rFonts w:hint="default"/>
        <w:lang w:val="pt-PT" w:eastAsia="en-US" w:bidi="ar-SA"/>
      </w:rPr>
    </w:lvl>
  </w:abstractNum>
  <w:abstractNum w:abstractNumId="24" w15:restartNumberingAfterBreak="0">
    <w:nsid w:val="6BC65384"/>
    <w:multiLevelType w:val="hybridMultilevel"/>
    <w:tmpl w:val="7A86FCFE"/>
    <w:lvl w:ilvl="0" w:tplc="0416000F">
      <w:start w:val="1"/>
      <w:numFmt w:val="decimal"/>
      <w:lvlText w:val="%1."/>
      <w:lvlJc w:val="left"/>
      <w:pPr>
        <w:ind w:left="783" w:hanging="360"/>
      </w:pPr>
    </w:lvl>
    <w:lvl w:ilvl="1" w:tplc="04160003">
      <w:start w:val="1"/>
      <w:numFmt w:val="bullet"/>
      <w:lvlText w:val="o"/>
      <w:lvlJc w:val="left"/>
      <w:pPr>
        <w:ind w:left="1503" w:hanging="360"/>
      </w:pPr>
      <w:rPr>
        <w:rFonts w:ascii="Courier New" w:hAnsi="Courier New" w:cs="Courier New" w:hint="default"/>
      </w:rPr>
    </w:lvl>
    <w:lvl w:ilvl="2" w:tplc="04160005">
      <w:start w:val="1"/>
      <w:numFmt w:val="bullet"/>
      <w:lvlText w:val=""/>
      <w:lvlJc w:val="left"/>
      <w:pPr>
        <w:ind w:left="2223" w:hanging="360"/>
      </w:pPr>
      <w:rPr>
        <w:rFonts w:ascii="Wingdings" w:hAnsi="Wingdings" w:hint="default"/>
      </w:rPr>
    </w:lvl>
    <w:lvl w:ilvl="3" w:tplc="04160001">
      <w:start w:val="1"/>
      <w:numFmt w:val="bullet"/>
      <w:lvlText w:val=""/>
      <w:lvlJc w:val="left"/>
      <w:pPr>
        <w:ind w:left="2943" w:hanging="360"/>
      </w:pPr>
      <w:rPr>
        <w:rFonts w:ascii="Symbol" w:hAnsi="Symbol" w:hint="default"/>
      </w:rPr>
    </w:lvl>
    <w:lvl w:ilvl="4" w:tplc="04160003">
      <w:start w:val="1"/>
      <w:numFmt w:val="bullet"/>
      <w:lvlText w:val="o"/>
      <w:lvlJc w:val="left"/>
      <w:pPr>
        <w:ind w:left="3663" w:hanging="360"/>
      </w:pPr>
      <w:rPr>
        <w:rFonts w:ascii="Courier New" w:hAnsi="Courier New" w:cs="Courier New" w:hint="default"/>
      </w:rPr>
    </w:lvl>
    <w:lvl w:ilvl="5" w:tplc="04160005">
      <w:start w:val="1"/>
      <w:numFmt w:val="bullet"/>
      <w:lvlText w:val=""/>
      <w:lvlJc w:val="left"/>
      <w:pPr>
        <w:ind w:left="4383" w:hanging="360"/>
      </w:pPr>
      <w:rPr>
        <w:rFonts w:ascii="Wingdings" w:hAnsi="Wingdings" w:hint="default"/>
      </w:rPr>
    </w:lvl>
    <w:lvl w:ilvl="6" w:tplc="04160001">
      <w:start w:val="1"/>
      <w:numFmt w:val="bullet"/>
      <w:lvlText w:val=""/>
      <w:lvlJc w:val="left"/>
      <w:pPr>
        <w:ind w:left="5103" w:hanging="360"/>
      </w:pPr>
      <w:rPr>
        <w:rFonts w:ascii="Symbol" w:hAnsi="Symbol" w:hint="default"/>
      </w:rPr>
    </w:lvl>
    <w:lvl w:ilvl="7" w:tplc="04160003">
      <w:start w:val="1"/>
      <w:numFmt w:val="bullet"/>
      <w:lvlText w:val="o"/>
      <w:lvlJc w:val="left"/>
      <w:pPr>
        <w:ind w:left="5823" w:hanging="360"/>
      </w:pPr>
      <w:rPr>
        <w:rFonts w:ascii="Courier New" w:hAnsi="Courier New" w:cs="Courier New" w:hint="default"/>
      </w:rPr>
    </w:lvl>
    <w:lvl w:ilvl="8" w:tplc="04160005">
      <w:start w:val="1"/>
      <w:numFmt w:val="bullet"/>
      <w:lvlText w:val=""/>
      <w:lvlJc w:val="left"/>
      <w:pPr>
        <w:ind w:left="6543" w:hanging="360"/>
      </w:pPr>
      <w:rPr>
        <w:rFonts w:ascii="Wingdings" w:hAnsi="Wingdings" w:hint="default"/>
      </w:rPr>
    </w:lvl>
  </w:abstractNum>
  <w:abstractNum w:abstractNumId="25" w15:restartNumberingAfterBreak="0">
    <w:nsid w:val="6F8E6F33"/>
    <w:multiLevelType w:val="multilevel"/>
    <w:tmpl w:val="7D56CE1E"/>
    <w:lvl w:ilvl="0">
      <w:start w:val="1"/>
      <w:numFmt w:val="decimal"/>
      <w:lvlText w:val="%1"/>
      <w:lvlJc w:val="left"/>
      <w:pPr>
        <w:ind w:left="813" w:hanging="387"/>
      </w:pPr>
      <w:rPr>
        <w:rFonts w:hint="default"/>
        <w:lang w:val="pt-PT" w:eastAsia="en-US" w:bidi="ar-SA"/>
      </w:rPr>
    </w:lvl>
    <w:lvl w:ilvl="1">
      <w:start w:val="1"/>
      <w:numFmt w:val="decimal"/>
      <w:lvlText w:val="%1.%2."/>
      <w:lvlJc w:val="left"/>
      <w:pPr>
        <w:ind w:left="813" w:hanging="387"/>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725" w:hanging="387"/>
      </w:pPr>
      <w:rPr>
        <w:rFonts w:hint="default"/>
        <w:lang w:val="pt-PT" w:eastAsia="en-US" w:bidi="ar-SA"/>
      </w:rPr>
    </w:lvl>
    <w:lvl w:ilvl="3">
      <w:numFmt w:val="bullet"/>
      <w:lvlText w:val="•"/>
      <w:lvlJc w:val="left"/>
      <w:pPr>
        <w:ind w:left="3678" w:hanging="387"/>
      </w:pPr>
      <w:rPr>
        <w:rFonts w:hint="default"/>
        <w:lang w:val="pt-PT" w:eastAsia="en-US" w:bidi="ar-SA"/>
      </w:rPr>
    </w:lvl>
    <w:lvl w:ilvl="4">
      <w:numFmt w:val="bullet"/>
      <w:lvlText w:val="•"/>
      <w:lvlJc w:val="left"/>
      <w:pPr>
        <w:ind w:left="4631" w:hanging="387"/>
      </w:pPr>
      <w:rPr>
        <w:rFonts w:hint="default"/>
        <w:lang w:val="pt-PT" w:eastAsia="en-US" w:bidi="ar-SA"/>
      </w:rPr>
    </w:lvl>
    <w:lvl w:ilvl="5">
      <w:numFmt w:val="bullet"/>
      <w:lvlText w:val="•"/>
      <w:lvlJc w:val="left"/>
      <w:pPr>
        <w:ind w:left="5584" w:hanging="387"/>
      </w:pPr>
      <w:rPr>
        <w:rFonts w:hint="default"/>
        <w:lang w:val="pt-PT" w:eastAsia="en-US" w:bidi="ar-SA"/>
      </w:rPr>
    </w:lvl>
    <w:lvl w:ilvl="6">
      <w:numFmt w:val="bullet"/>
      <w:lvlText w:val="•"/>
      <w:lvlJc w:val="left"/>
      <w:pPr>
        <w:ind w:left="6537" w:hanging="387"/>
      </w:pPr>
      <w:rPr>
        <w:rFonts w:hint="default"/>
        <w:lang w:val="pt-PT" w:eastAsia="en-US" w:bidi="ar-SA"/>
      </w:rPr>
    </w:lvl>
    <w:lvl w:ilvl="7">
      <w:numFmt w:val="bullet"/>
      <w:lvlText w:val="•"/>
      <w:lvlJc w:val="left"/>
      <w:pPr>
        <w:ind w:left="7489" w:hanging="387"/>
      </w:pPr>
      <w:rPr>
        <w:rFonts w:hint="default"/>
        <w:lang w:val="pt-PT" w:eastAsia="en-US" w:bidi="ar-SA"/>
      </w:rPr>
    </w:lvl>
    <w:lvl w:ilvl="8">
      <w:numFmt w:val="bullet"/>
      <w:lvlText w:val="•"/>
      <w:lvlJc w:val="left"/>
      <w:pPr>
        <w:ind w:left="8442" w:hanging="387"/>
      </w:pPr>
      <w:rPr>
        <w:rFonts w:hint="default"/>
        <w:lang w:val="pt-PT" w:eastAsia="en-US" w:bidi="ar-SA"/>
      </w:rPr>
    </w:lvl>
  </w:abstractNum>
  <w:abstractNum w:abstractNumId="26" w15:restartNumberingAfterBreak="0">
    <w:nsid w:val="6FF839D5"/>
    <w:multiLevelType w:val="multilevel"/>
    <w:tmpl w:val="A678B42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15C354B"/>
    <w:multiLevelType w:val="multilevel"/>
    <w:tmpl w:val="74B6DB44"/>
    <w:lvl w:ilvl="0">
      <w:start w:val="1"/>
      <w:numFmt w:val="lowerLetter"/>
      <w:pStyle w:val="Nivel01"/>
      <w:lvlText w:val="%1)"/>
      <w:lvlJc w:val="left"/>
      <w:pPr>
        <w:ind w:left="1264" w:hanging="720"/>
      </w:pPr>
    </w:lvl>
    <w:lvl w:ilvl="1">
      <w:start w:val="1"/>
      <w:numFmt w:val="lowerLetter"/>
      <w:pStyle w:val="Nivel2"/>
      <w:lvlText w:val="%2."/>
      <w:lvlJc w:val="left"/>
      <w:pPr>
        <w:ind w:left="1712" w:hanging="360"/>
      </w:pPr>
    </w:lvl>
    <w:lvl w:ilvl="2">
      <w:start w:val="1"/>
      <w:numFmt w:val="lowerRoman"/>
      <w:pStyle w:val="Nivel3"/>
      <w:lvlText w:val="%3."/>
      <w:lvlJc w:val="right"/>
      <w:pPr>
        <w:ind w:left="2432" w:hanging="180"/>
      </w:pPr>
    </w:lvl>
    <w:lvl w:ilvl="3">
      <w:start w:val="1"/>
      <w:numFmt w:val="decimal"/>
      <w:pStyle w:val="Nivel4"/>
      <w:lvlText w:val="%4."/>
      <w:lvlJc w:val="left"/>
      <w:pPr>
        <w:ind w:left="3152" w:hanging="360"/>
      </w:pPr>
    </w:lvl>
    <w:lvl w:ilvl="4">
      <w:start w:val="1"/>
      <w:numFmt w:val="lowerLetter"/>
      <w:pStyle w:val="Nivel4"/>
      <w:lvlText w:val="%5."/>
      <w:lvlJc w:val="left"/>
      <w:pPr>
        <w:ind w:left="3872" w:hanging="360"/>
      </w:pPr>
    </w:lvl>
    <w:lvl w:ilvl="5">
      <w:start w:val="1"/>
      <w:numFmt w:val="lowerRoman"/>
      <w:lvlText w:val="%6."/>
      <w:lvlJc w:val="right"/>
      <w:pPr>
        <w:ind w:left="4592" w:hanging="180"/>
      </w:pPr>
    </w:lvl>
    <w:lvl w:ilvl="6">
      <w:start w:val="1"/>
      <w:numFmt w:val="decimal"/>
      <w:lvlText w:val="%7."/>
      <w:lvlJc w:val="left"/>
      <w:pPr>
        <w:ind w:left="5312" w:hanging="360"/>
      </w:pPr>
    </w:lvl>
    <w:lvl w:ilvl="7">
      <w:start w:val="1"/>
      <w:numFmt w:val="lowerLetter"/>
      <w:lvlText w:val="%8."/>
      <w:lvlJc w:val="left"/>
      <w:pPr>
        <w:ind w:left="6032" w:hanging="360"/>
      </w:pPr>
    </w:lvl>
    <w:lvl w:ilvl="8">
      <w:start w:val="1"/>
      <w:numFmt w:val="lowerRoman"/>
      <w:lvlText w:val="%9."/>
      <w:lvlJc w:val="right"/>
      <w:pPr>
        <w:ind w:left="6752" w:hanging="180"/>
      </w:pPr>
    </w:lvl>
  </w:abstractNum>
  <w:num w:numId="1" w16cid:durableId="761074180">
    <w:abstractNumId w:val="11"/>
  </w:num>
  <w:num w:numId="2" w16cid:durableId="1826360706">
    <w:abstractNumId w:val="2"/>
  </w:num>
  <w:num w:numId="3" w16cid:durableId="1100755611">
    <w:abstractNumId w:val="6"/>
  </w:num>
  <w:num w:numId="4" w16cid:durableId="1593277397">
    <w:abstractNumId w:val="16"/>
  </w:num>
  <w:num w:numId="5" w16cid:durableId="1926693879">
    <w:abstractNumId w:val="26"/>
  </w:num>
  <w:num w:numId="6" w16cid:durableId="424303294">
    <w:abstractNumId w:val="10"/>
  </w:num>
  <w:num w:numId="7" w16cid:durableId="785350315">
    <w:abstractNumId w:val="27"/>
  </w:num>
  <w:num w:numId="8" w16cid:durableId="9660894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09369">
    <w:abstractNumId w:val="24"/>
    <w:lvlOverride w:ilvl="0">
      <w:startOverride w:val="1"/>
    </w:lvlOverride>
    <w:lvlOverride w:ilvl="1"/>
    <w:lvlOverride w:ilvl="2"/>
    <w:lvlOverride w:ilvl="3"/>
    <w:lvlOverride w:ilvl="4"/>
    <w:lvlOverride w:ilvl="5"/>
    <w:lvlOverride w:ilvl="6"/>
    <w:lvlOverride w:ilvl="7"/>
    <w:lvlOverride w:ilvl="8"/>
  </w:num>
  <w:num w:numId="10" w16cid:durableId="1207716594">
    <w:abstractNumId w:val="20"/>
  </w:num>
  <w:num w:numId="11" w16cid:durableId="848565591">
    <w:abstractNumId w:val="21"/>
  </w:num>
  <w:num w:numId="12" w16cid:durableId="1858229306">
    <w:abstractNumId w:val="18"/>
  </w:num>
  <w:num w:numId="13" w16cid:durableId="300699965">
    <w:abstractNumId w:val="13"/>
  </w:num>
  <w:num w:numId="14" w16cid:durableId="1446581724">
    <w:abstractNumId w:val="8"/>
  </w:num>
  <w:num w:numId="15" w16cid:durableId="495534285">
    <w:abstractNumId w:val="3"/>
  </w:num>
  <w:num w:numId="16" w16cid:durableId="1486044187">
    <w:abstractNumId w:val="1"/>
  </w:num>
  <w:num w:numId="17" w16cid:durableId="1833258005">
    <w:abstractNumId w:val="9"/>
  </w:num>
  <w:num w:numId="18" w16cid:durableId="1838617024">
    <w:abstractNumId w:val="14"/>
  </w:num>
  <w:num w:numId="19" w16cid:durableId="488328856">
    <w:abstractNumId w:val="23"/>
  </w:num>
  <w:num w:numId="20" w16cid:durableId="1323657832">
    <w:abstractNumId w:val="19"/>
  </w:num>
  <w:num w:numId="21" w16cid:durableId="2084646678">
    <w:abstractNumId w:val="25"/>
  </w:num>
  <w:num w:numId="22" w16cid:durableId="738139183">
    <w:abstractNumId w:val="24"/>
  </w:num>
  <w:num w:numId="23" w16cid:durableId="409892780">
    <w:abstractNumId w:val="4"/>
  </w:num>
  <w:num w:numId="24" w16cid:durableId="974796611">
    <w:abstractNumId w:val="15"/>
  </w:num>
  <w:num w:numId="25" w16cid:durableId="598027466">
    <w:abstractNumId w:val="7"/>
  </w:num>
  <w:num w:numId="26" w16cid:durableId="1601335826">
    <w:abstractNumId w:val="12"/>
  </w:num>
  <w:num w:numId="27" w16cid:durableId="1133981231">
    <w:abstractNumId w:val="5"/>
  </w:num>
  <w:num w:numId="28" w16cid:durableId="739868020">
    <w:abstractNumId w:val="0"/>
  </w:num>
  <w:num w:numId="29" w16cid:durableId="1595891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631"/>
    <w:rsid w:val="00000631"/>
    <w:rsid w:val="0001189C"/>
    <w:rsid w:val="0001501B"/>
    <w:rsid w:val="0011291A"/>
    <w:rsid w:val="0011613B"/>
    <w:rsid w:val="00154D38"/>
    <w:rsid w:val="001B173F"/>
    <w:rsid w:val="001B6B19"/>
    <w:rsid w:val="001C09AD"/>
    <w:rsid w:val="001C4083"/>
    <w:rsid w:val="001F6723"/>
    <w:rsid w:val="00382E6F"/>
    <w:rsid w:val="004057B4"/>
    <w:rsid w:val="00416DD1"/>
    <w:rsid w:val="005E4F75"/>
    <w:rsid w:val="0060752E"/>
    <w:rsid w:val="00643578"/>
    <w:rsid w:val="00695B94"/>
    <w:rsid w:val="006962BB"/>
    <w:rsid w:val="006975B3"/>
    <w:rsid w:val="00762EF7"/>
    <w:rsid w:val="00766441"/>
    <w:rsid w:val="00776308"/>
    <w:rsid w:val="0078443F"/>
    <w:rsid w:val="007C645B"/>
    <w:rsid w:val="00813728"/>
    <w:rsid w:val="00842A82"/>
    <w:rsid w:val="00845C75"/>
    <w:rsid w:val="009566CA"/>
    <w:rsid w:val="009A481E"/>
    <w:rsid w:val="00A36C5E"/>
    <w:rsid w:val="00A37470"/>
    <w:rsid w:val="00A67C08"/>
    <w:rsid w:val="00A82637"/>
    <w:rsid w:val="00A84D56"/>
    <w:rsid w:val="00A95AB2"/>
    <w:rsid w:val="00AC65AE"/>
    <w:rsid w:val="00B01460"/>
    <w:rsid w:val="00C0544E"/>
    <w:rsid w:val="00C2061C"/>
    <w:rsid w:val="00CE0A44"/>
    <w:rsid w:val="00D24BA9"/>
    <w:rsid w:val="00E21A92"/>
    <w:rsid w:val="00E72D56"/>
    <w:rsid w:val="00E82BE4"/>
    <w:rsid w:val="00EA4434"/>
    <w:rsid w:val="00EB1A1F"/>
    <w:rsid w:val="00EE27FB"/>
    <w:rsid w:val="00F11B60"/>
    <w:rsid w:val="00F43F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71E0F"/>
  <w15:chartTrackingRefBased/>
  <w15:docId w15:val="{88D3A657-C86A-4660-B2E4-89C9B69CE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A1F"/>
    <w:rPr>
      <w:rFonts w:ascii="Calibri" w:eastAsia="Calibri" w:hAnsi="Calibri" w:cs="Calibri"/>
      <w:lang w:eastAsia="pt-BR"/>
    </w:rPr>
  </w:style>
  <w:style w:type="paragraph" w:styleId="Ttulo1">
    <w:name w:val="heading 1"/>
    <w:basedOn w:val="Normal"/>
    <w:next w:val="Normal"/>
    <w:link w:val="Ttulo1Char"/>
    <w:uiPriority w:val="9"/>
    <w:qFormat/>
    <w:rsid w:val="00000631"/>
    <w:pPr>
      <w:keepNext/>
      <w:numPr>
        <w:numId w:val="3"/>
      </w:numPr>
      <w:tabs>
        <w:tab w:val="num" w:pos="0"/>
      </w:tabs>
      <w:suppressAutoHyphens/>
      <w:spacing w:after="0" w:line="240" w:lineRule="auto"/>
      <w:outlineLvl w:val="0"/>
    </w:pPr>
    <w:rPr>
      <w:rFonts w:ascii="Times New Roman" w:eastAsia="Times New Roman" w:hAnsi="Times New Roman" w:cs="Times New Roman"/>
      <w:sz w:val="28"/>
      <w:szCs w:val="20"/>
      <w:lang w:eastAsia="ar-SA"/>
    </w:rPr>
  </w:style>
  <w:style w:type="paragraph" w:styleId="Ttulo2">
    <w:name w:val="heading 2"/>
    <w:basedOn w:val="Normal"/>
    <w:next w:val="Normal"/>
    <w:link w:val="Ttulo2Char"/>
    <w:uiPriority w:val="9"/>
    <w:semiHidden/>
    <w:unhideWhenUsed/>
    <w:qFormat/>
    <w:rsid w:val="00000631"/>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000631"/>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000631"/>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000631"/>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000631"/>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000631"/>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000631"/>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00631"/>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00631"/>
    <w:rPr>
      <w:rFonts w:ascii="Times New Roman" w:eastAsia="Times New Roman" w:hAnsi="Times New Roman" w:cs="Times New Roman"/>
      <w:sz w:val="28"/>
      <w:szCs w:val="20"/>
      <w:lang w:eastAsia="ar-SA"/>
    </w:rPr>
  </w:style>
  <w:style w:type="character" w:customStyle="1" w:styleId="Ttulo2Char">
    <w:name w:val="Título 2 Char"/>
    <w:basedOn w:val="Fontepargpadro"/>
    <w:link w:val="Ttulo2"/>
    <w:uiPriority w:val="9"/>
    <w:semiHidden/>
    <w:rsid w:val="00000631"/>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000631"/>
    <w:rPr>
      <w:rFonts w:asciiTheme="majorHAnsi" w:eastAsiaTheme="majorEastAsia" w:hAnsiTheme="majorHAnsi" w:cstheme="majorBidi"/>
      <w:color w:val="1F4D78" w:themeColor="accent1" w:themeShade="7F"/>
      <w:sz w:val="24"/>
      <w:szCs w:val="24"/>
      <w:lang w:eastAsia="pt-BR"/>
    </w:rPr>
  </w:style>
  <w:style w:type="character" w:customStyle="1" w:styleId="Ttulo4Char">
    <w:name w:val="Título 4 Char"/>
    <w:basedOn w:val="Fontepargpadro"/>
    <w:link w:val="Ttulo4"/>
    <w:uiPriority w:val="9"/>
    <w:semiHidden/>
    <w:rsid w:val="00000631"/>
    <w:rPr>
      <w:rFonts w:asciiTheme="majorHAnsi" w:eastAsiaTheme="majorEastAsia" w:hAnsiTheme="majorHAnsi" w:cstheme="majorBidi"/>
      <w:i/>
      <w:iCs/>
      <w:color w:val="2E74B5" w:themeColor="accent1" w:themeShade="BF"/>
      <w:lang w:eastAsia="pt-BR"/>
    </w:rPr>
  </w:style>
  <w:style w:type="character" w:customStyle="1" w:styleId="Ttulo5Char">
    <w:name w:val="Título 5 Char"/>
    <w:basedOn w:val="Fontepargpadro"/>
    <w:link w:val="Ttulo5"/>
    <w:uiPriority w:val="9"/>
    <w:semiHidden/>
    <w:rsid w:val="00000631"/>
    <w:rPr>
      <w:rFonts w:asciiTheme="majorHAnsi" w:eastAsiaTheme="majorEastAsia" w:hAnsiTheme="majorHAnsi" w:cstheme="majorBidi"/>
      <w:color w:val="2E74B5" w:themeColor="accent1" w:themeShade="BF"/>
      <w:lang w:eastAsia="pt-BR"/>
    </w:rPr>
  </w:style>
  <w:style w:type="character" w:customStyle="1" w:styleId="Ttulo6Char">
    <w:name w:val="Título 6 Char"/>
    <w:basedOn w:val="Fontepargpadro"/>
    <w:link w:val="Ttulo6"/>
    <w:uiPriority w:val="9"/>
    <w:semiHidden/>
    <w:rsid w:val="00000631"/>
    <w:rPr>
      <w:rFonts w:asciiTheme="majorHAnsi" w:eastAsiaTheme="majorEastAsia" w:hAnsiTheme="majorHAnsi" w:cstheme="majorBidi"/>
      <w:color w:val="1F4D78" w:themeColor="accent1" w:themeShade="7F"/>
      <w:lang w:eastAsia="pt-BR"/>
    </w:rPr>
  </w:style>
  <w:style w:type="character" w:customStyle="1" w:styleId="Ttulo7Char">
    <w:name w:val="Título 7 Char"/>
    <w:basedOn w:val="Fontepargpadro"/>
    <w:link w:val="Ttulo7"/>
    <w:uiPriority w:val="9"/>
    <w:semiHidden/>
    <w:rsid w:val="00000631"/>
    <w:rPr>
      <w:rFonts w:asciiTheme="majorHAnsi" w:eastAsiaTheme="majorEastAsia" w:hAnsiTheme="majorHAnsi" w:cstheme="majorBidi"/>
      <w:i/>
      <w:iCs/>
      <w:color w:val="1F4D78" w:themeColor="accent1" w:themeShade="7F"/>
      <w:lang w:eastAsia="pt-BR"/>
    </w:rPr>
  </w:style>
  <w:style w:type="character" w:customStyle="1" w:styleId="Ttulo8Char">
    <w:name w:val="Título 8 Char"/>
    <w:basedOn w:val="Fontepargpadro"/>
    <w:link w:val="Ttulo8"/>
    <w:uiPriority w:val="9"/>
    <w:semiHidden/>
    <w:rsid w:val="00000631"/>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000631"/>
    <w:rPr>
      <w:rFonts w:asciiTheme="majorHAnsi" w:eastAsiaTheme="majorEastAsia" w:hAnsiTheme="majorHAnsi" w:cstheme="majorBidi"/>
      <w:i/>
      <w:iCs/>
      <w:color w:val="272727" w:themeColor="text1" w:themeTint="D8"/>
      <w:sz w:val="21"/>
      <w:szCs w:val="21"/>
      <w:lang w:eastAsia="pt-BR"/>
    </w:rPr>
  </w:style>
  <w:style w:type="paragraph" w:styleId="Ttulo">
    <w:name w:val="Title"/>
    <w:basedOn w:val="Normal"/>
    <w:next w:val="Normal"/>
    <w:link w:val="TtuloChar"/>
    <w:qFormat/>
    <w:rsid w:val="00000631"/>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000631"/>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basedOn w:val="Normal"/>
    <w:link w:val="PargrafodaListaChar"/>
    <w:uiPriority w:val="1"/>
    <w:qFormat/>
    <w:rsid w:val="00000631"/>
    <w:pPr>
      <w:ind w:left="720"/>
      <w:contextualSpacing/>
    </w:pPr>
  </w:style>
  <w:style w:type="character" w:customStyle="1" w:styleId="PargrafodaListaChar">
    <w:name w:val="Parágrafo da Lista Char"/>
    <w:link w:val="PargrafodaLista"/>
    <w:uiPriority w:val="1"/>
    <w:qFormat/>
    <w:locked/>
    <w:rsid w:val="00000631"/>
    <w:rPr>
      <w:rFonts w:ascii="Calibri" w:eastAsia="Calibri" w:hAnsi="Calibri" w:cs="Calibri"/>
      <w:lang w:eastAsia="pt-BR"/>
    </w:rPr>
  </w:style>
  <w:style w:type="paragraph" w:styleId="Cabealho">
    <w:name w:val="header"/>
    <w:aliases w:val="Cabeçalho superior,Heading 1a,h,he,HeaderNN, Char, Char9,Char9,hd"/>
    <w:basedOn w:val="Normal"/>
    <w:link w:val="CabealhoChar"/>
    <w:uiPriority w:val="99"/>
    <w:unhideWhenUsed/>
    <w:rsid w:val="00000631"/>
    <w:pPr>
      <w:tabs>
        <w:tab w:val="center" w:pos="4252"/>
        <w:tab w:val="right" w:pos="8504"/>
      </w:tabs>
      <w:spacing w:after="0" w:line="240" w:lineRule="auto"/>
    </w:pPr>
    <w:rPr>
      <w:rFonts w:cs="Times New Roman"/>
    </w:rPr>
  </w:style>
  <w:style w:type="character" w:customStyle="1" w:styleId="CabealhoChar">
    <w:name w:val="Cabeçalho Char"/>
    <w:aliases w:val="Cabeçalho superior Char,Heading 1a Char,h Char,he Char,HeaderNN Char, Char Char, Char9 Char,Char9 Char,hd Char"/>
    <w:basedOn w:val="Fontepargpadro"/>
    <w:link w:val="Cabealho"/>
    <w:rsid w:val="00000631"/>
    <w:rPr>
      <w:rFonts w:ascii="Calibri" w:eastAsia="Calibri" w:hAnsi="Calibri" w:cs="Times New Roman"/>
      <w:lang w:eastAsia="pt-BR"/>
    </w:rPr>
  </w:style>
  <w:style w:type="paragraph" w:styleId="Commarcadores">
    <w:name w:val="List Bullet"/>
    <w:basedOn w:val="Normal"/>
    <w:uiPriority w:val="99"/>
    <w:unhideWhenUsed/>
    <w:rsid w:val="00000631"/>
    <w:pPr>
      <w:numPr>
        <w:numId w:val="2"/>
      </w:numPr>
      <w:spacing w:after="200" w:line="276" w:lineRule="auto"/>
      <w:contextualSpacing/>
    </w:pPr>
  </w:style>
  <w:style w:type="paragraph" w:customStyle="1" w:styleId="Nivel01">
    <w:name w:val="Nivel 01"/>
    <w:basedOn w:val="Ttulo1"/>
    <w:next w:val="Normal"/>
    <w:link w:val="Nivel01Char"/>
    <w:qFormat/>
    <w:rsid w:val="00000631"/>
    <w:pPr>
      <w:keepLines/>
      <w:numPr>
        <w:numId w:val="7"/>
      </w:numPr>
      <w:tabs>
        <w:tab w:val="left" w:pos="567"/>
      </w:tabs>
      <w:suppressAutoHyphens w:val="0"/>
      <w:spacing w:before="240"/>
      <w:jc w:val="both"/>
    </w:pPr>
    <w:rPr>
      <w:rFonts w:ascii="Arial" w:eastAsiaTheme="majorEastAsia" w:hAnsi="Arial" w:cs="Arial"/>
      <w:b/>
      <w:bCs/>
      <w:sz w:val="20"/>
      <w:lang w:eastAsia="pt-BR"/>
    </w:rPr>
  </w:style>
  <w:style w:type="character" w:customStyle="1" w:styleId="Nivel01Char">
    <w:name w:val="Nivel 01 Char"/>
    <w:basedOn w:val="Fontepargpadro"/>
    <w:link w:val="Nivel01"/>
    <w:rsid w:val="00000631"/>
    <w:rPr>
      <w:rFonts w:ascii="Arial" w:eastAsiaTheme="majorEastAsia" w:hAnsi="Arial" w:cs="Arial"/>
      <w:b/>
      <w:bCs/>
      <w:sz w:val="20"/>
      <w:szCs w:val="20"/>
      <w:lang w:eastAsia="pt-BR"/>
    </w:rPr>
  </w:style>
  <w:style w:type="paragraph" w:customStyle="1" w:styleId="Nivel2">
    <w:name w:val="Nivel 2"/>
    <w:basedOn w:val="Normal"/>
    <w:link w:val="Nivel2Char"/>
    <w:qFormat/>
    <w:rsid w:val="00000631"/>
    <w:pPr>
      <w:numPr>
        <w:ilvl w:val="1"/>
        <w:numId w:val="7"/>
      </w:numPr>
      <w:spacing w:before="120" w:after="120" w:line="276" w:lineRule="auto"/>
      <w:ind w:left="0" w:firstLine="0"/>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000631"/>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000631"/>
    <w:pPr>
      <w:numPr>
        <w:ilvl w:val="2"/>
        <w:numId w:val="7"/>
      </w:numPr>
      <w:spacing w:before="120" w:after="120" w:line="276" w:lineRule="auto"/>
      <w:ind w:left="425" w:firstLine="0"/>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000631"/>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00631"/>
    <w:pPr>
      <w:numPr>
        <w:ilvl w:val="3"/>
      </w:numPr>
      <w:ind w:left="851" w:firstLine="0"/>
    </w:pPr>
    <w:rPr>
      <w:color w:val="auto"/>
    </w:rPr>
  </w:style>
  <w:style w:type="character" w:customStyle="1" w:styleId="Nivel4Char">
    <w:name w:val="Nivel 4 Char"/>
    <w:basedOn w:val="Fontepargpadro"/>
    <w:link w:val="Nivel4"/>
    <w:rsid w:val="00000631"/>
    <w:rPr>
      <w:rFonts w:ascii="Arial" w:eastAsiaTheme="minorEastAsia" w:hAnsi="Arial" w:cs="Arial"/>
      <w:sz w:val="20"/>
      <w:szCs w:val="20"/>
      <w:lang w:eastAsia="pt-BR"/>
    </w:rPr>
  </w:style>
  <w:style w:type="paragraph" w:customStyle="1" w:styleId="Nivel5">
    <w:name w:val="Nivel 5"/>
    <w:basedOn w:val="Nivel4"/>
    <w:qFormat/>
    <w:rsid w:val="00000631"/>
    <w:pPr>
      <w:numPr>
        <w:ilvl w:val="4"/>
      </w:numPr>
      <w:ind w:left="1276" w:firstLine="0"/>
    </w:pPr>
  </w:style>
  <w:style w:type="character" w:styleId="Hyperlink">
    <w:name w:val="Hyperlink"/>
    <w:rsid w:val="00000631"/>
    <w:rPr>
      <w:color w:val="000080"/>
      <w:u w:val="single"/>
    </w:rPr>
  </w:style>
  <w:style w:type="character" w:styleId="Refdecomentrio">
    <w:name w:val="annotation reference"/>
    <w:basedOn w:val="Fontepargpadro"/>
    <w:unhideWhenUsed/>
    <w:qFormat/>
    <w:rsid w:val="00000631"/>
    <w:rPr>
      <w:sz w:val="16"/>
      <w:szCs w:val="16"/>
    </w:rPr>
  </w:style>
  <w:style w:type="paragraph" w:styleId="Textodecomentrio">
    <w:name w:val="annotation text"/>
    <w:basedOn w:val="Normal"/>
    <w:link w:val="TextodecomentrioChar"/>
    <w:unhideWhenUsed/>
    <w:qFormat/>
    <w:rsid w:val="00000631"/>
    <w:pPr>
      <w:spacing w:after="0" w:line="240" w:lineRule="auto"/>
    </w:pPr>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000631"/>
    <w:rPr>
      <w:rFonts w:ascii="Ecofont_Spranq_eco_Sans" w:eastAsiaTheme="minorEastAsia" w:hAnsi="Ecofont_Spranq_eco_Sans" w:cs="Tahoma"/>
      <w:sz w:val="20"/>
      <w:szCs w:val="20"/>
      <w:lang w:eastAsia="pt-BR"/>
    </w:rPr>
  </w:style>
  <w:style w:type="character" w:customStyle="1" w:styleId="TextodebaloChar">
    <w:name w:val="Texto de balão Char"/>
    <w:basedOn w:val="Fontepargpadro"/>
    <w:link w:val="Textodebalo"/>
    <w:uiPriority w:val="99"/>
    <w:semiHidden/>
    <w:rsid w:val="00000631"/>
    <w:rPr>
      <w:rFonts w:ascii="Segoe UI" w:eastAsia="Calibri" w:hAnsi="Segoe UI" w:cs="Segoe UI"/>
      <w:sz w:val="18"/>
      <w:szCs w:val="18"/>
      <w:lang w:eastAsia="pt-BR"/>
    </w:rPr>
  </w:style>
  <w:style w:type="paragraph" w:styleId="Textodebalo">
    <w:name w:val="Balloon Text"/>
    <w:basedOn w:val="Normal"/>
    <w:link w:val="TextodebaloChar"/>
    <w:uiPriority w:val="99"/>
    <w:semiHidden/>
    <w:unhideWhenUsed/>
    <w:rsid w:val="00000631"/>
    <w:pPr>
      <w:spacing w:after="0" w:line="240" w:lineRule="auto"/>
    </w:pPr>
    <w:rPr>
      <w:rFonts w:ascii="Segoe UI" w:hAnsi="Segoe UI" w:cs="Segoe UI"/>
      <w:sz w:val="18"/>
      <w:szCs w:val="18"/>
    </w:rPr>
  </w:style>
  <w:style w:type="paragraph" w:customStyle="1" w:styleId="Nvel2-Red">
    <w:name w:val="Nível 2 -Red"/>
    <w:basedOn w:val="Nivel2"/>
    <w:link w:val="Nvel2-RedChar"/>
    <w:qFormat/>
    <w:rsid w:val="00000631"/>
    <w:pPr>
      <w:numPr>
        <w:numId w:val="1"/>
      </w:numPr>
      <w:ind w:left="0" w:firstLine="0"/>
    </w:pPr>
    <w:rPr>
      <w:i/>
      <w:iCs/>
      <w:color w:val="FF0000"/>
    </w:rPr>
  </w:style>
  <w:style w:type="character" w:customStyle="1" w:styleId="Nvel2-RedChar">
    <w:name w:val="Nível 2 -Red Char"/>
    <w:basedOn w:val="Fontepargpadro"/>
    <w:link w:val="Nvel2-Red"/>
    <w:rsid w:val="0000063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000631"/>
    <w:pPr>
      <w:numPr>
        <w:numId w:val="0"/>
      </w:numPr>
      <w:ind w:left="357"/>
      <w:outlineLvl w:val="1"/>
    </w:pPr>
    <w:rPr>
      <w:color w:val="FF0000"/>
    </w:rPr>
  </w:style>
  <w:style w:type="character" w:customStyle="1" w:styleId="Nvel1-SemNumChar">
    <w:name w:val="Nível 1-Sem Num Char"/>
    <w:basedOn w:val="Nivel01Char"/>
    <w:link w:val="Nvel1-SemNum"/>
    <w:rsid w:val="00000631"/>
    <w:rPr>
      <w:rFonts w:ascii="Arial" w:eastAsiaTheme="majorEastAsia" w:hAnsi="Arial" w:cs="Arial"/>
      <w:b/>
      <w:bCs/>
      <w:color w:val="FF0000"/>
      <w:sz w:val="20"/>
      <w:szCs w:val="20"/>
      <w:lang w:eastAsia="pt-BR"/>
    </w:rPr>
  </w:style>
  <w:style w:type="paragraph" w:styleId="Corpodetexto">
    <w:name w:val="Body Text"/>
    <w:basedOn w:val="Normal"/>
    <w:link w:val="CorpodetextoChar"/>
    <w:qFormat/>
    <w:rsid w:val="00000631"/>
    <w:pPr>
      <w:spacing w:after="0" w:line="240" w:lineRule="auto"/>
      <w:jc w:val="both"/>
    </w:pPr>
    <w:rPr>
      <w:rFonts w:ascii="Times New Roman" w:eastAsia="Times New Roman" w:hAnsi="Times New Roman" w:cs="Times New Roman"/>
      <w:color w:val="0000FF"/>
      <w:sz w:val="28"/>
      <w:szCs w:val="20"/>
    </w:rPr>
  </w:style>
  <w:style w:type="character" w:customStyle="1" w:styleId="CorpodetextoChar">
    <w:name w:val="Corpo de texto Char"/>
    <w:basedOn w:val="Fontepargpadro"/>
    <w:link w:val="Corpodetexto"/>
    <w:rsid w:val="00000631"/>
    <w:rPr>
      <w:rFonts w:ascii="Times New Roman" w:eastAsia="Times New Roman" w:hAnsi="Times New Roman" w:cs="Times New Roman"/>
      <w:color w:val="0000FF"/>
      <w:sz w:val="28"/>
      <w:szCs w:val="20"/>
      <w:lang w:eastAsia="pt-BR"/>
    </w:rPr>
  </w:style>
  <w:style w:type="paragraph" w:styleId="Corpodetexto3">
    <w:name w:val="Body Text 3"/>
    <w:basedOn w:val="Normal"/>
    <w:link w:val="Corpodetexto3Char"/>
    <w:uiPriority w:val="99"/>
    <w:rsid w:val="00000631"/>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uiPriority w:val="99"/>
    <w:rsid w:val="00000631"/>
    <w:rPr>
      <w:rFonts w:ascii="Times New Roman" w:eastAsia="Times New Roman" w:hAnsi="Times New Roman" w:cs="Times New Roman"/>
      <w:sz w:val="16"/>
      <w:szCs w:val="16"/>
      <w:lang w:eastAsia="pt-BR"/>
    </w:rPr>
  </w:style>
  <w:style w:type="paragraph" w:customStyle="1" w:styleId="Ttulo21">
    <w:name w:val="Título 21"/>
    <w:basedOn w:val="Normal"/>
    <w:uiPriority w:val="1"/>
    <w:qFormat/>
    <w:rsid w:val="00000631"/>
    <w:pPr>
      <w:widowControl w:val="0"/>
      <w:autoSpaceDE w:val="0"/>
      <w:autoSpaceDN w:val="0"/>
      <w:spacing w:after="0" w:line="240" w:lineRule="auto"/>
      <w:ind w:left="385" w:hanging="207"/>
      <w:outlineLvl w:val="2"/>
    </w:pPr>
    <w:rPr>
      <w:rFonts w:ascii="Consolas" w:eastAsia="Consolas" w:hAnsi="Consolas" w:cs="Consolas"/>
      <w:b/>
      <w:bCs/>
      <w:sz w:val="20"/>
      <w:szCs w:val="20"/>
      <w:lang w:val="pt-PT"/>
    </w:rPr>
  </w:style>
  <w:style w:type="paragraph" w:styleId="Textodenotaderodap">
    <w:name w:val="footnote text"/>
    <w:basedOn w:val="Normal"/>
    <w:link w:val="TextodenotaderodapChar"/>
    <w:uiPriority w:val="99"/>
    <w:semiHidden/>
    <w:unhideWhenUsed/>
    <w:rsid w:val="0000063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00631"/>
    <w:rPr>
      <w:rFonts w:ascii="Calibri" w:eastAsia="Calibri" w:hAnsi="Calibri" w:cs="Calibri"/>
      <w:sz w:val="20"/>
      <w:szCs w:val="20"/>
      <w:lang w:eastAsia="pt-BR"/>
    </w:rPr>
  </w:style>
  <w:style w:type="paragraph" w:styleId="SemEspaamento">
    <w:name w:val="No Spacing"/>
    <w:link w:val="SemEspaamentoChar"/>
    <w:uiPriority w:val="1"/>
    <w:qFormat/>
    <w:rsid w:val="00000631"/>
    <w:pPr>
      <w:spacing w:after="0" w:line="240" w:lineRule="auto"/>
    </w:pPr>
    <w:rPr>
      <w:rFonts w:ascii="Calibri" w:eastAsiaTheme="minorEastAsia" w:hAnsi="Calibri" w:cs="Calibri"/>
      <w:lang w:eastAsia="pt-BR"/>
    </w:rPr>
  </w:style>
  <w:style w:type="character" w:customStyle="1" w:styleId="SemEspaamentoChar">
    <w:name w:val="Sem Espaçamento Char"/>
    <w:basedOn w:val="Fontepargpadro"/>
    <w:link w:val="SemEspaamento"/>
    <w:uiPriority w:val="99"/>
    <w:rsid w:val="00000631"/>
    <w:rPr>
      <w:rFonts w:ascii="Calibri" w:eastAsiaTheme="minorEastAsia" w:hAnsi="Calibri" w:cs="Calibri"/>
      <w:lang w:eastAsia="pt-BR"/>
    </w:rPr>
  </w:style>
  <w:style w:type="character" w:customStyle="1" w:styleId="AssuntodocomentrioChar">
    <w:name w:val="Assunto do comentário Char"/>
    <w:basedOn w:val="TextodecomentrioChar"/>
    <w:link w:val="Assuntodocomentrio"/>
    <w:semiHidden/>
    <w:rsid w:val="00000631"/>
    <w:rPr>
      <w:rFonts w:ascii="Ecofont_Spranq_eco_Sans" w:eastAsiaTheme="minorEastAsia" w:hAnsi="Ecofont_Spranq_eco_Sans" w:cs="Tahoma"/>
      <w:b/>
      <w:bCs/>
      <w:sz w:val="20"/>
      <w:szCs w:val="20"/>
      <w:lang w:eastAsia="pt-BR"/>
    </w:rPr>
  </w:style>
  <w:style w:type="paragraph" w:styleId="Assuntodocomentrio">
    <w:name w:val="annotation subject"/>
    <w:basedOn w:val="Textodecomentrio"/>
    <w:next w:val="Textodecomentrio"/>
    <w:link w:val="AssuntodocomentrioChar"/>
    <w:semiHidden/>
    <w:unhideWhenUsed/>
    <w:rsid w:val="00000631"/>
    <w:rPr>
      <w:b/>
      <w:bCs/>
    </w:rPr>
  </w:style>
  <w:style w:type="paragraph" w:styleId="Rodap">
    <w:name w:val="footer"/>
    <w:basedOn w:val="Normal"/>
    <w:link w:val="RodapChar"/>
    <w:uiPriority w:val="99"/>
    <w:unhideWhenUsed/>
    <w:rsid w:val="00000631"/>
    <w:pPr>
      <w:tabs>
        <w:tab w:val="center" w:pos="4252"/>
        <w:tab w:val="right" w:pos="8504"/>
      </w:tabs>
      <w:spacing w:after="0" w:line="240" w:lineRule="auto"/>
    </w:pPr>
  </w:style>
  <w:style w:type="character" w:customStyle="1" w:styleId="RodapChar">
    <w:name w:val="Rodapé Char"/>
    <w:basedOn w:val="Fontepargpadro"/>
    <w:link w:val="Rodap"/>
    <w:uiPriority w:val="99"/>
    <w:rsid w:val="00000631"/>
    <w:rPr>
      <w:rFonts w:ascii="Calibri" w:eastAsia="Calibri" w:hAnsi="Calibri" w:cs="Calibri"/>
      <w:lang w:eastAsia="pt-BR"/>
    </w:rPr>
  </w:style>
  <w:style w:type="paragraph" w:styleId="NormalWeb">
    <w:name w:val="Normal (Web)"/>
    <w:basedOn w:val="Normal"/>
    <w:uiPriority w:val="99"/>
    <w:unhideWhenUsed/>
    <w:rsid w:val="000006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Normal"/>
    <w:uiPriority w:val="99"/>
    <w:rsid w:val="00000631"/>
    <w:pPr>
      <w:suppressAutoHyphens/>
      <w:spacing w:before="100" w:after="100" w:line="240" w:lineRule="auto"/>
      <w:jc w:val="center"/>
    </w:pPr>
    <w:rPr>
      <w:rFonts w:ascii="Arial" w:eastAsia="Times New Roman" w:hAnsi="Arial" w:cs="Times New Roman"/>
      <w:szCs w:val="20"/>
      <w:lang w:eastAsia="ar-SA"/>
    </w:rPr>
  </w:style>
  <w:style w:type="character" w:styleId="TextodoEspaoReservado">
    <w:name w:val="Placeholder Text"/>
    <w:basedOn w:val="Fontepargpadro"/>
    <w:uiPriority w:val="99"/>
    <w:semiHidden/>
    <w:rsid w:val="00000631"/>
    <w:rPr>
      <w:color w:val="808080"/>
    </w:rPr>
  </w:style>
  <w:style w:type="paragraph" w:customStyle="1" w:styleId="western">
    <w:name w:val="western"/>
    <w:basedOn w:val="Normal"/>
    <w:uiPriority w:val="99"/>
    <w:rsid w:val="00000631"/>
    <w:pPr>
      <w:spacing w:before="100" w:beforeAutospacing="1" w:after="119" w:line="240" w:lineRule="auto"/>
    </w:pPr>
    <w:rPr>
      <w:rFonts w:ascii="Times New Roman" w:eastAsia="Times New Roman" w:hAnsi="Times New Roman" w:cs="Times New Roman"/>
      <w:sz w:val="24"/>
      <w:szCs w:val="24"/>
    </w:rPr>
  </w:style>
  <w:style w:type="paragraph" w:styleId="Subttulo">
    <w:name w:val="Subtitle"/>
    <w:basedOn w:val="Normal"/>
    <w:next w:val="Normal"/>
    <w:link w:val="SubttuloChar"/>
    <w:uiPriority w:val="11"/>
    <w:qFormat/>
    <w:rsid w:val="00000631"/>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00631"/>
    <w:rPr>
      <w:rFonts w:ascii="Georgia" w:eastAsia="Georgia" w:hAnsi="Georgia" w:cs="Georgia"/>
      <w:i/>
      <w:color w:val="666666"/>
      <w:sz w:val="48"/>
      <w:szCs w:val="48"/>
      <w:lang w:eastAsia="pt-BR"/>
    </w:rPr>
  </w:style>
  <w:style w:type="character" w:customStyle="1" w:styleId="fontstyle01">
    <w:name w:val="fontstyle01"/>
    <w:rsid w:val="00000631"/>
    <w:rPr>
      <w:rFonts w:ascii="Times-Roman" w:hAnsi="Times-Roman" w:hint="default"/>
      <w:b w:val="0"/>
      <w:bCs w:val="0"/>
      <w:i w:val="0"/>
      <w:iCs w:val="0"/>
      <w:color w:val="000000"/>
      <w:sz w:val="20"/>
      <w:szCs w:val="20"/>
    </w:rPr>
  </w:style>
  <w:style w:type="paragraph" w:customStyle="1" w:styleId="TableParagraph">
    <w:name w:val="Table Paragraph"/>
    <w:basedOn w:val="Normal"/>
    <w:uiPriority w:val="1"/>
    <w:qFormat/>
    <w:rsid w:val="00000631"/>
    <w:pPr>
      <w:widowControl w:val="0"/>
      <w:autoSpaceDE w:val="0"/>
      <w:autoSpaceDN w:val="0"/>
      <w:spacing w:after="0" w:line="240" w:lineRule="auto"/>
    </w:pPr>
    <w:rPr>
      <w:rFonts w:ascii="Arial MT" w:eastAsia="Arial MT" w:hAnsi="Arial MT" w:cs="Arial MT"/>
      <w:lang w:val="pt-PT" w:eastAsia="en-US"/>
    </w:rPr>
  </w:style>
  <w:style w:type="character" w:styleId="MenoPendente">
    <w:name w:val="Unresolved Mention"/>
    <w:basedOn w:val="Fontepargpadro"/>
    <w:uiPriority w:val="99"/>
    <w:semiHidden/>
    <w:unhideWhenUsed/>
    <w:rsid w:val="0011291A"/>
    <w:rPr>
      <w:color w:val="605E5C"/>
      <w:shd w:val="clear" w:color="auto" w:fill="E1DFDD"/>
    </w:rPr>
  </w:style>
  <w:style w:type="character" w:styleId="HiperlinkVisitado">
    <w:name w:val="FollowedHyperlink"/>
    <w:basedOn w:val="Fontepargpadro"/>
    <w:uiPriority w:val="99"/>
    <w:semiHidden/>
    <w:unhideWhenUsed/>
    <w:rsid w:val="00A67C08"/>
    <w:rPr>
      <w:color w:val="954F72" w:themeColor="followedHyperlink"/>
      <w:u w:val="single"/>
    </w:rPr>
  </w:style>
  <w:style w:type="paragraph" w:customStyle="1" w:styleId="corpo">
    <w:name w:val="corpo"/>
    <w:basedOn w:val="Normal"/>
    <w:rsid w:val="00C2061C"/>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markedcontent">
    <w:name w:val="markedcontent"/>
    <w:basedOn w:val="Fontepargpadro"/>
    <w:rsid w:val="00C2061C"/>
  </w:style>
  <w:style w:type="table" w:styleId="Tabelacomgrade">
    <w:name w:val="Table Grid"/>
    <w:basedOn w:val="Tabelanormal"/>
    <w:uiPriority w:val="39"/>
    <w:rsid w:val="00A36C5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tual1">
    <w:name w:val="Lista atual1"/>
    <w:uiPriority w:val="99"/>
    <w:rsid w:val="00695B94"/>
    <w:pPr>
      <w:numPr>
        <w:numId w:val="25"/>
      </w:numPr>
    </w:pPr>
  </w:style>
  <w:style w:type="numbering" w:customStyle="1" w:styleId="Listaatual2">
    <w:name w:val="Lista atual2"/>
    <w:uiPriority w:val="99"/>
    <w:rsid w:val="00695B94"/>
    <w:pPr>
      <w:numPr>
        <w:numId w:val="26"/>
      </w:numPr>
    </w:pPr>
  </w:style>
  <w:style w:type="numbering" w:customStyle="1" w:styleId="Listaatual3">
    <w:name w:val="Lista atual3"/>
    <w:uiPriority w:val="99"/>
    <w:rsid w:val="00D24BA9"/>
    <w:pPr>
      <w:numPr>
        <w:numId w:val="28"/>
      </w:numPr>
    </w:pPr>
  </w:style>
  <w:style w:type="numbering" w:customStyle="1" w:styleId="Listaatual4">
    <w:name w:val="Lista atual4"/>
    <w:uiPriority w:val="99"/>
    <w:rsid w:val="007C645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braunas.mg.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07-2010/2009/lei/l12187.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aunas-scpi.masterpublica.net/comprasedital/"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braunas.mg.gov.br/" TargetMode="External"/><Relationship Id="rId19" Type="http://schemas.openxmlformats.org/officeDocument/2006/relationships/hyperlink" Target="mailto:licitacao@braunas.mg.gov.br" TargetMode="External"/><Relationship Id="rId4" Type="http://schemas.openxmlformats.org/officeDocument/2006/relationships/settings" Target="settings.xml"/><Relationship Id="rId9" Type="http://schemas.openxmlformats.org/officeDocument/2006/relationships/hyperlink" Target="http://www.braunas.mg.gov.br/" TargetMode="External"/><Relationship Id="rId14" Type="http://schemas.openxmlformats.org/officeDocument/2006/relationships/hyperlink" Target="https://www.planalto.gov.br/ccivil_03/leis/lcp/lcp123.htm"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3773B7E5F94E8E8BC7A1C2ECC3FEC4"/>
        <w:category>
          <w:name w:val="Geral"/>
          <w:gallery w:val="placeholder"/>
        </w:category>
        <w:types>
          <w:type w:val="bbPlcHdr"/>
        </w:types>
        <w:behaviors>
          <w:behavior w:val="content"/>
        </w:behaviors>
        <w:guid w:val="{681FFA08-9F2F-4F53-BC81-AA26C827D8D5}"/>
      </w:docPartPr>
      <w:docPartBody>
        <w:p w:rsidR="00183417" w:rsidRDefault="00183417" w:rsidP="00183417">
          <w:pPr>
            <w:pStyle w:val="003773B7E5F94E8E8BC7A1C2ECC3FEC4"/>
          </w:pPr>
          <w:r w:rsidRPr="009B179C">
            <w:rPr>
              <w:rStyle w:val="TextodoEspaoReservado"/>
            </w:rPr>
            <w:t>[Assunto]</w:t>
          </w:r>
        </w:p>
      </w:docPartBody>
    </w:docPart>
    <w:docPart>
      <w:docPartPr>
        <w:name w:val="9A2066BC4EEA474F9B87E41FE017192B"/>
        <w:category>
          <w:name w:val="Geral"/>
          <w:gallery w:val="placeholder"/>
        </w:category>
        <w:types>
          <w:type w:val="bbPlcHdr"/>
        </w:types>
        <w:behaviors>
          <w:behavior w:val="content"/>
        </w:behaviors>
        <w:guid w:val="{51CEF0ED-DB5D-49DB-BA16-E46748EBCCE8}"/>
      </w:docPartPr>
      <w:docPartBody>
        <w:p w:rsidR="00183417" w:rsidRDefault="00183417" w:rsidP="00183417">
          <w:pPr>
            <w:pStyle w:val="9A2066BC4EEA474F9B87E41FE017192B"/>
          </w:pPr>
          <w:r w:rsidRPr="009B179C">
            <w:rPr>
              <w:rStyle w:val="TextodoEspaoReservado"/>
            </w:rPr>
            <w:t>[Resumo]</w:t>
          </w:r>
        </w:p>
      </w:docPartBody>
    </w:docPart>
    <w:docPart>
      <w:docPartPr>
        <w:name w:val="3DCA35A85FDC4706866777095C65867A"/>
        <w:category>
          <w:name w:val="Geral"/>
          <w:gallery w:val="placeholder"/>
        </w:category>
        <w:types>
          <w:type w:val="bbPlcHdr"/>
        </w:types>
        <w:behaviors>
          <w:behavior w:val="content"/>
        </w:behaviors>
        <w:guid w:val="{37F622A7-B98A-4FAF-984B-F41878E7A575}"/>
      </w:docPartPr>
      <w:docPartBody>
        <w:p w:rsidR="00183417" w:rsidRDefault="00183417" w:rsidP="00183417">
          <w:pPr>
            <w:pStyle w:val="3DCA35A85FDC4706866777095C65867A"/>
          </w:pPr>
          <w:r w:rsidRPr="009B179C">
            <w:rPr>
              <w:rStyle w:val="TextodoEspaoReservado"/>
            </w:rPr>
            <w:t>[Assunto]</w:t>
          </w:r>
        </w:p>
      </w:docPartBody>
    </w:docPart>
    <w:docPart>
      <w:docPartPr>
        <w:name w:val="F08529D6801545158C87B00351FF43EE"/>
        <w:category>
          <w:name w:val="Geral"/>
          <w:gallery w:val="placeholder"/>
        </w:category>
        <w:types>
          <w:type w:val="bbPlcHdr"/>
        </w:types>
        <w:behaviors>
          <w:behavior w:val="content"/>
        </w:behaviors>
        <w:guid w:val="{DC44DF01-F379-4F15-918B-F658437ABA64}"/>
      </w:docPartPr>
      <w:docPartBody>
        <w:p w:rsidR="00183417" w:rsidRDefault="00183417" w:rsidP="00183417">
          <w:pPr>
            <w:pStyle w:val="F08529D6801545158C87B00351FF43EE"/>
          </w:pPr>
          <w:r w:rsidRPr="009B179C">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panose1 w:val="020B0604020202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imes-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417"/>
    <w:rsid w:val="00102BE3"/>
    <w:rsid w:val="0017775E"/>
    <w:rsid w:val="00183417"/>
    <w:rsid w:val="001E7E1C"/>
    <w:rsid w:val="00416DD1"/>
    <w:rsid w:val="00455E8F"/>
    <w:rsid w:val="00551B56"/>
    <w:rsid w:val="00561066"/>
    <w:rsid w:val="00813728"/>
    <w:rsid w:val="009A481E"/>
    <w:rsid w:val="00A84D56"/>
    <w:rsid w:val="00BE0331"/>
    <w:rsid w:val="00CB51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83417"/>
    <w:rPr>
      <w:color w:val="808080"/>
    </w:rPr>
  </w:style>
  <w:style w:type="paragraph" w:customStyle="1" w:styleId="003773B7E5F94E8E8BC7A1C2ECC3FEC4">
    <w:name w:val="003773B7E5F94E8E8BC7A1C2ECC3FEC4"/>
    <w:rsid w:val="00183417"/>
  </w:style>
  <w:style w:type="paragraph" w:customStyle="1" w:styleId="9A2066BC4EEA474F9B87E41FE017192B">
    <w:name w:val="9A2066BC4EEA474F9B87E41FE017192B"/>
    <w:rsid w:val="00183417"/>
  </w:style>
  <w:style w:type="paragraph" w:customStyle="1" w:styleId="3DCA35A85FDC4706866777095C65867A">
    <w:name w:val="3DCA35A85FDC4706866777095C65867A"/>
    <w:rsid w:val="00183417"/>
  </w:style>
  <w:style w:type="paragraph" w:customStyle="1" w:styleId="F08529D6801545158C87B00351FF43EE">
    <w:name w:val="F08529D6801545158C87B00351FF43EE"/>
    <w:rsid w:val="001834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19 de março de 2026</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46</Pages>
  <Words>22869</Words>
  <Characters>123495</Characters>
  <Application>Microsoft Office Word</Application>
  <DocSecurity>0</DocSecurity>
  <Lines>1029</Lines>
  <Paragraphs>292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Registro de preços visando a contratação de empresa por menor preço global com medições unitárias para execução de 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dc:subject>
  <dc:creator>DELL</dc:creator>
  <cp:keywords/>
  <dc:description>para o funcionamento da administração pública e na imprescindibilidade de assegurar a conformidade legal, a eficiência administrativa e a continuidade dos serviços essenciais prestados à população. A Prefeitura Municipal de Imbé de Minas enfrenta comprovada insuficiência de servidores efetivos com capacitação técnica específica e suficiente para atuar nas atividades de planejamento, elaboração, instrução processual e gestão de contratos, especialmente diante das novas exigências trazidas pela Lei nº 14.133/2021 e pelas diretrizes dos órgãos de controle externo, que demandam maior tecnicidade, planejamento prévio, gestão por resultados, transparência e mitigação de riscos. A ausência de profissionais especializados tem acarretado sobrecarga dos servidores existentes, atraso na publicação de editais, fragilidades na instrução dos processos, aumento do risco de nulidades, impugnações, sanções administrativas e prejuízos ao erário. Considerando que o setor de licitações é responsável pela entrada de bens, serviços e obras indispensáveis ao atendimento da saúde, educação, assistência social, infraestrutura e demais políticas públicas, qualquer interrupção ou deficiência operacional gera impacto direto na qualidade dos serviços prestados à população. Assim, a contratação proposta visa suprir lacuna técnica e operacional, proporcionando à administração um suporte especializado e contínuo na condução dos procedimentos licitatórios, elaboração de termos de referência, editais, contratos, aditivos e justificativas, gerenciamento de atas de registro de preços, acompanhamento de diligências e controle de prazos e saldos contratuais. Trata-se de medida essencial para garantir governança, eficiência, economicidade, segurança jurídica e maior profissionalização da gestão pública, atendendo ao interesse público primário com observância ao dever constitucional de prestar serviços de forma planejada, transparente e responsável</dc:description>
  <cp:lastModifiedBy>Roberta Campos</cp:lastModifiedBy>
  <cp:revision>12</cp:revision>
  <dcterms:created xsi:type="dcterms:W3CDTF">2025-12-29T13:16:00Z</dcterms:created>
  <dcterms:modified xsi:type="dcterms:W3CDTF">2026-03-19T16:40:00Z</dcterms:modified>
  <cp:category>a sede da Prefeitura Municipal de Braúnas, mediante envio da Ordem de Compras, as quais constarão todas as informações necessárias para plena, eficiente, e satisfatória execução. O prazo de início será imediato ao recebimento da respectiva ordem administrativa. Todas as despesas decorrentes aos serviços prestados serão por conta da contratada, sem qualquer reembolso de despesa</cp:category>
</cp:coreProperties>
</file>